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E97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</w:rPr>
      </w:pPr>
      <w:r w:rsidRPr="00FC7001">
        <w:rPr>
          <w:rFonts w:ascii="Tahoma" w:hAnsi="Tahoma" w:cs="Tahoma"/>
          <w:b/>
          <w:bCs/>
        </w:rPr>
        <w:t>SZCZEGÓŁOWA SPECYFIKACJA TECHNICZNA</w:t>
      </w:r>
    </w:p>
    <w:p w14:paraId="6EDF97F6" w14:textId="77777777" w:rsidR="00FC7001" w:rsidRPr="00FC7001" w:rsidRDefault="00FC7001" w:rsidP="00FC7001">
      <w:pPr>
        <w:jc w:val="center"/>
        <w:rPr>
          <w:rFonts w:ascii="Tahoma" w:hAnsi="Tahoma" w:cs="Tahoma"/>
          <w:b/>
          <w:bCs/>
        </w:rPr>
      </w:pPr>
      <w:r w:rsidRPr="00FC7001">
        <w:rPr>
          <w:rFonts w:ascii="Tahoma" w:hAnsi="Tahoma" w:cs="Tahoma"/>
          <w:b/>
          <w:bCs/>
        </w:rPr>
        <w:t>WYKONANIA I ODBIORU ROBÓT BUDOWLANYCH</w:t>
      </w:r>
    </w:p>
    <w:p w14:paraId="12D5A1CB" w14:textId="77777777" w:rsidR="006122F5" w:rsidRPr="006122F5" w:rsidRDefault="006122F5" w:rsidP="006122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122F5">
        <w:rPr>
          <w:rFonts w:ascii="Arial" w:hAnsi="Arial" w:cs="Arial"/>
          <w:b/>
          <w:spacing w:val="-4"/>
          <w:sz w:val="20"/>
          <w:szCs w:val="20"/>
        </w:rPr>
        <w:t xml:space="preserve">„PRZEBUDOWA GABINETÓW </w:t>
      </w:r>
      <w:r w:rsidRPr="006122F5">
        <w:rPr>
          <w:rFonts w:ascii="Arial" w:hAnsi="Arial" w:cs="Arial"/>
          <w:b/>
          <w:sz w:val="20"/>
          <w:szCs w:val="20"/>
        </w:rPr>
        <w:t>PODSTAWOWEJ OPIEKI ZDROWOTNEJ”</w:t>
      </w:r>
    </w:p>
    <w:p w14:paraId="28ACB21A" w14:textId="77777777" w:rsidR="00837EFA" w:rsidRDefault="00837EFA" w:rsidP="00837EFA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-postępowanie Nr 1</w:t>
      </w:r>
    </w:p>
    <w:p w14:paraId="0439629F" w14:textId="77777777" w:rsidR="00837EFA" w:rsidRDefault="00837EFA" w:rsidP="00837EFA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Wojskowa Specjalistyczna Przychodnia Lekarska</w:t>
      </w:r>
      <w:r>
        <w:rPr>
          <w:rFonts w:ascii="Tahoma" w:hAnsi="Tahoma" w:cs="Tahoma"/>
          <w:b/>
          <w:sz w:val="20"/>
          <w:szCs w:val="20"/>
        </w:rPr>
        <w:t xml:space="preserve">, SP ZOZ w Braniewie, </w:t>
      </w:r>
    </w:p>
    <w:p w14:paraId="288912B4" w14:textId="1632CC2A" w:rsidR="00837EFA" w:rsidRDefault="00837EFA" w:rsidP="00837EFA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14-500 Braniewo, ul.</w:t>
      </w:r>
      <w:r w:rsidR="00A04AE6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Stefczyka 11, NIP 582-14-87-023</w:t>
      </w:r>
    </w:p>
    <w:p w14:paraId="2D9F4BEC" w14:textId="72B3EDB5" w:rsidR="00837EFA" w:rsidRDefault="00837EFA" w:rsidP="00837EFA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sz w:val="20"/>
          <w:szCs w:val="20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  <w:shd w:val="clear" w:color="auto" w:fill="FFFFFF"/>
        </w:rPr>
        <w:t>tel./fax.  261-315-573</w:t>
      </w:r>
    </w:p>
    <w:p w14:paraId="53306FFB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</w:rPr>
      </w:pPr>
    </w:p>
    <w:p w14:paraId="0444C275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</w:p>
    <w:p w14:paraId="5CE4C6E9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</w:p>
    <w:p w14:paraId="4FAFD2A1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</w:p>
    <w:p w14:paraId="2730393D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>SST–E1 ROBOTY ELEKTRYCZNE</w:t>
      </w:r>
    </w:p>
    <w:p w14:paraId="0010AF55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B22FF03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>GRUPA:             Roboty instalacyjne w budynkach - CPV - 45300000-0</w:t>
      </w:r>
    </w:p>
    <w:p w14:paraId="289DD33C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>KLASA:              Roboty instalacyjne elektryczne – CPV - 45310000-3</w:t>
      </w:r>
    </w:p>
    <w:p w14:paraId="49BD6E4D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 xml:space="preserve">KATEGORIA:     Roboty w zakresie okablowania oraz instalacji elektrycznych </w:t>
      </w:r>
      <w:r>
        <w:rPr>
          <w:rFonts w:ascii="Tahoma" w:hAnsi="Tahoma" w:cs="Tahoma"/>
          <w:b/>
          <w:bCs/>
          <w:sz w:val="20"/>
          <w:szCs w:val="20"/>
        </w:rPr>
        <w:t>–</w:t>
      </w:r>
    </w:p>
    <w:p w14:paraId="033D6115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</w:t>
      </w:r>
      <w:r w:rsidRPr="00FC7001">
        <w:rPr>
          <w:rFonts w:ascii="Tahoma" w:hAnsi="Tahoma" w:cs="Tahoma"/>
          <w:b/>
          <w:bCs/>
          <w:sz w:val="20"/>
          <w:szCs w:val="20"/>
        </w:rPr>
        <w:t>CPV - 45311000-0</w:t>
      </w:r>
    </w:p>
    <w:p w14:paraId="64C225B0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          </w:t>
      </w:r>
      <w:r w:rsidRPr="00FC7001">
        <w:rPr>
          <w:rFonts w:ascii="Tahoma" w:hAnsi="Tahoma" w:cs="Tahoma"/>
          <w:b/>
          <w:bCs/>
          <w:sz w:val="20"/>
          <w:szCs w:val="20"/>
        </w:rPr>
        <w:t>45311200-2 Roboty w zakresie instalacji elektrycznych</w:t>
      </w:r>
    </w:p>
    <w:p w14:paraId="072CC096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          </w:t>
      </w:r>
      <w:r w:rsidRPr="00FC7001">
        <w:rPr>
          <w:rFonts w:ascii="Tahoma" w:hAnsi="Tahoma" w:cs="Tahoma"/>
          <w:b/>
          <w:bCs/>
          <w:sz w:val="20"/>
          <w:szCs w:val="20"/>
        </w:rPr>
        <w:t>45311100-1 Roboty w zakresie okablowania elektrycznego</w:t>
      </w:r>
    </w:p>
    <w:p w14:paraId="5AE4F755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          </w:t>
      </w:r>
      <w:r w:rsidRPr="00FC7001">
        <w:rPr>
          <w:rFonts w:ascii="Tahoma" w:hAnsi="Tahoma" w:cs="Tahoma"/>
          <w:b/>
          <w:bCs/>
          <w:sz w:val="20"/>
          <w:szCs w:val="20"/>
        </w:rPr>
        <w:t>45317300-5 Instalowanie elektrycznych urządzeń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C7001">
        <w:rPr>
          <w:rFonts w:ascii="Tahoma" w:hAnsi="Tahoma" w:cs="Tahoma"/>
          <w:b/>
          <w:bCs/>
          <w:sz w:val="20"/>
          <w:szCs w:val="20"/>
        </w:rPr>
        <w:t>rozdzielczych</w:t>
      </w:r>
    </w:p>
    <w:p w14:paraId="1CF1649A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3AD30EC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63ACACA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882875E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28FEEC6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Zamawiający:</w:t>
      </w:r>
    </w:p>
    <w:p w14:paraId="56C802A9" w14:textId="7BB327CB" w:rsidR="00FC7001" w:rsidRPr="00FC7001" w:rsidRDefault="00837EFA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WSPL SPZOZ</w:t>
      </w:r>
      <w:r w:rsidR="00FC7001" w:rsidRPr="00FC7001">
        <w:rPr>
          <w:rFonts w:ascii="Tahoma" w:hAnsi="Tahoma" w:cs="Tahoma"/>
          <w:b/>
          <w:bCs/>
          <w:sz w:val="20"/>
          <w:szCs w:val="20"/>
        </w:rPr>
        <w:t xml:space="preserve"> w Braniewie, 14-500 Braniewo, ul.</w:t>
      </w:r>
      <w:r w:rsidR="00A04AE6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Stefczyka 11</w:t>
      </w:r>
    </w:p>
    <w:p w14:paraId="521AFA57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7002B97D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3392E11A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24D2837B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B0AC1C7" w14:textId="77777777" w:rsidR="006621F7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Wykonawca:</w:t>
      </w:r>
    </w:p>
    <w:p w14:paraId="26B8BCB2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……………………………………………………………</w:t>
      </w:r>
      <w:r w:rsidR="006621F7">
        <w:rPr>
          <w:rFonts w:ascii="Tahoma" w:hAnsi="Tahoma" w:cs="Tahoma"/>
        </w:rPr>
        <w:t>.................</w:t>
      </w:r>
      <w:r w:rsidRPr="00FC7001">
        <w:rPr>
          <w:rFonts w:ascii="Tahoma" w:hAnsi="Tahoma" w:cs="Tahoma"/>
        </w:rPr>
        <w:t>…………………………...</w:t>
      </w:r>
    </w:p>
    <w:p w14:paraId="182BC47F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21DE8B8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………………………………………………...................………………………………………….</w:t>
      </w:r>
    </w:p>
    <w:p w14:paraId="3075B79B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F118A34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4EEFBF03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5E7FB2ED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40009F5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08AF05D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1D34235D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43D58C2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70831098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F209CD0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512CD2AB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3F9AD4BF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>Wykonał:                                                                                               Zatwierdził:</w:t>
      </w:r>
    </w:p>
    <w:p w14:paraId="31E06912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FC7001">
        <w:rPr>
          <w:rFonts w:ascii="Tahoma" w:hAnsi="Tahoma" w:cs="Tahoma"/>
        </w:rPr>
        <w:t xml:space="preserve">mgr inż. </w:t>
      </w:r>
      <w:r w:rsidR="0075331A">
        <w:rPr>
          <w:rFonts w:ascii="Tahoma" w:hAnsi="Tahoma" w:cs="Tahoma"/>
        </w:rPr>
        <w:t>Rafał</w:t>
      </w:r>
      <w:r w:rsidRPr="00FC7001">
        <w:rPr>
          <w:rFonts w:ascii="Tahoma" w:hAnsi="Tahoma" w:cs="Tahoma"/>
        </w:rPr>
        <w:t xml:space="preserve"> Sokół</w:t>
      </w:r>
    </w:p>
    <w:p w14:paraId="092BAE89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BD36CD2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902B731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683A92DD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2A210DBD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14:paraId="5118E340" w14:textId="77777777" w:rsidR="00FC7001" w:rsidRDefault="00FC7001" w:rsidP="00FC7001">
      <w:pPr>
        <w:jc w:val="center"/>
        <w:rPr>
          <w:rFonts w:ascii="Tahoma" w:hAnsi="Tahoma" w:cs="Tahoma"/>
        </w:rPr>
      </w:pPr>
      <w:r w:rsidRPr="00FC7001">
        <w:rPr>
          <w:rFonts w:ascii="Tahoma" w:hAnsi="Tahoma" w:cs="Tahoma"/>
        </w:rPr>
        <w:t xml:space="preserve">Braniewo,  </w:t>
      </w:r>
      <w:r w:rsidR="006122F5">
        <w:rPr>
          <w:rFonts w:ascii="Tahoma" w:hAnsi="Tahoma" w:cs="Tahoma"/>
        </w:rPr>
        <w:t>Maj</w:t>
      </w:r>
      <w:r w:rsidR="000C68E8">
        <w:rPr>
          <w:rFonts w:ascii="Tahoma" w:hAnsi="Tahoma" w:cs="Tahoma"/>
        </w:rPr>
        <w:t xml:space="preserve"> 2026</w:t>
      </w:r>
      <w:r w:rsidRPr="00FC7001">
        <w:rPr>
          <w:rFonts w:ascii="Tahoma" w:hAnsi="Tahoma" w:cs="Tahoma"/>
        </w:rPr>
        <w:t>r</w:t>
      </w:r>
    </w:p>
    <w:p w14:paraId="42D2F50D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lastRenderedPageBreak/>
        <w:t>Spis treści</w:t>
      </w:r>
    </w:p>
    <w:p w14:paraId="320FD5A8" w14:textId="77777777" w:rsidR="00FC7001" w:rsidRPr="00FC7001" w:rsidRDefault="00846719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 CZĘŚĆ OGÓLNA.</w:t>
      </w:r>
      <w:r w:rsidR="00FC7001" w:rsidRPr="00FC7001">
        <w:rPr>
          <w:rFonts w:ascii="Tahoma" w:hAnsi="Tahoma" w:cs="Tahoma"/>
          <w:sz w:val="20"/>
          <w:szCs w:val="20"/>
        </w:rPr>
        <w:t>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</w:t>
      </w:r>
      <w:r w:rsidR="00FC7001" w:rsidRPr="00FC7001">
        <w:rPr>
          <w:rFonts w:ascii="Tahoma" w:hAnsi="Tahoma" w:cs="Tahoma"/>
          <w:sz w:val="20"/>
          <w:szCs w:val="20"/>
        </w:rPr>
        <w:t>..............................................3</w:t>
      </w:r>
    </w:p>
    <w:p w14:paraId="24845105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1.1. Nazwa nadana zamówieniu przez zamawiającego...................</w:t>
      </w:r>
      <w:r w:rsidR="00571D21">
        <w:rPr>
          <w:rFonts w:ascii="Tahoma" w:hAnsi="Tahoma" w:cs="Tahoma"/>
          <w:sz w:val="20"/>
          <w:szCs w:val="20"/>
        </w:rPr>
        <w:t>.</w:t>
      </w:r>
      <w:r w:rsidRPr="00FC7001">
        <w:rPr>
          <w:rFonts w:ascii="Tahoma" w:hAnsi="Tahoma" w:cs="Tahoma"/>
          <w:sz w:val="20"/>
          <w:szCs w:val="20"/>
        </w:rPr>
        <w:t>.................................................3</w:t>
      </w:r>
    </w:p>
    <w:p w14:paraId="0324EF22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1.2. Przedmiot ST............</w:t>
      </w:r>
      <w:r w:rsidR="00571D21">
        <w:rPr>
          <w:rFonts w:ascii="Tahoma" w:hAnsi="Tahoma" w:cs="Tahoma"/>
          <w:sz w:val="20"/>
          <w:szCs w:val="20"/>
        </w:rPr>
        <w:t>.............................</w:t>
      </w:r>
      <w:r w:rsidRPr="00FC7001">
        <w:rPr>
          <w:rFonts w:ascii="Tahoma" w:hAnsi="Tahoma" w:cs="Tahoma"/>
          <w:sz w:val="20"/>
          <w:szCs w:val="20"/>
        </w:rPr>
        <w:t>.................................................................................3</w:t>
      </w:r>
    </w:p>
    <w:p w14:paraId="3AF69550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1.3. Zakr</w:t>
      </w:r>
      <w:r w:rsidR="00571D21">
        <w:rPr>
          <w:rFonts w:ascii="Tahoma" w:hAnsi="Tahoma" w:cs="Tahoma"/>
          <w:sz w:val="20"/>
          <w:szCs w:val="20"/>
        </w:rPr>
        <w:t>es stosowania ST.............</w:t>
      </w:r>
      <w:r w:rsidRPr="00FC7001">
        <w:rPr>
          <w:rFonts w:ascii="Tahoma" w:hAnsi="Tahoma" w:cs="Tahoma"/>
          <w:sz w:val="20"/>
          <w:szCs w:val="20"/>
        </w:rPr>
        <w:t>................................................................................................3</w:t>
      </w:r>
    </w:p>
    <w:p w14:paraId="20CAED1E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1.4. Przedmiot i zakres robót objętych ST....................</w:t>
      </w:r>
      <w:r w:rsidR="00571D21">
        <w:rPr>
          <w:rFonts w:ascii="Tahoma" w:hAnsi="Tahoma" w:cs="Tahoma"/>
          <w:sz w:val="20"/>
          <w:szCs w:val="20"/>
        </w:rPr>
        <w:t>....</w:t>
      </w:r>
      <w:r w:rsidRPr="00FC7001">
        <w:rPr>
          <w:rFonts w:ascii="Tahoma" w:hAnsi="Tahoma" w:cs="Tahoma"/>
          <w:sz w:val="20"/>
          <w:szCs w:val="20"/>
        </w:rPr>
        <w:t>...............................................................3</w:t>
      </w:r>
    </w:p>
    <w:p w14:paraId="23F75438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1.5. Określenia podstawowe, definicje................</w:t>
      </w:r>
      <w:r w:rsidR="00571D21">
        <w:rPr>
          <w:rFonts w:ascii="Tahoma" w:hAnsi="Tahoma" w:cs="Tahoma"/>
          <w:sz w:val="20"/>
          <w:szCs w:val="20"/>
        </w:rPr>
        <w:t>...............................</w:t>
      </w:r>
      <w:r w:rsidRPr="00FC7001">
        <w:rPr>
          <w:rFonts w:ascii="Tahoma" w:hAnsi="Tahoma" w:cs="Tahoma"/>
          <w:sz w:val="20"/>
          <w:szCs w:val="20"/>
        </w:rPr>
        <w:t>..............</w:t>
      </w:r>
      <w:r w:rsidR="00846719">
        <w:rPr>
          <w:rFonts w:ascii="Tahoma" w:hAnsi="Tahoma" w:cs="Tahoma"/>
          <w:sz w:val="20"/>
          <w:szCs w:val="20"/>
        </w:rPr>
        <w:t>...............................3</w:t>
      </w:r>
    </w:p>
    <w:p w14:paraId="6266A449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1.6. Ogólne wymagania dotyczące robót.........................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...............................</w:t>
      </w:r>
      <w:r w:rsidRPr="00FC7001">
        <w:rPr>
          <w:rFonts w:ascii="Tahoma" w:hAnsi="Tahoma" w:cs="Tahoma"/>
          <w:sz w:val="20"/>
          <w:szCs w:val="20"/>
        </w:rPr>
        <w:t>..</w:t>
      </w:r>
      <w:r w:rsidR="00846719">
        <w:rPr>
          <w:rFonts w:ascii="Tahoma" w:hAnsi="Tahoma" w:cs="Tahoma"/>
          <w:sz w:val="20"/>
          <w:szCs w:val="20"/>
        </w:rPr>
        <w:t>...............................4</w:t>
      </w:r>
    </w:p>
    <w:p w14:paraId="16B96A5A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1.7. Opis sposobu rozliczenia robót tymczasowych i towarzyszących :.............................</w:t>
      </w:r>
      <w:r w:rsidR="00571D21">
        <w:rPr>
          <w:rFonts w:ascii="Tahoma" w:hAnsi="Tahoma" w:cs="Tahoma"/>
          <w:sz w:val="20"/>
          <w:szCs w:val="20"/>
        </w:rPr>
        <w:t>.....</w:t>
      </w:r>
      <w:r w:rsidR="00846719">
        <w:rPr>
          <w:rFonts w:ascii="Tahoma" w:hAnsi="Tahoma" w:cs="Tahoma"/>
          <w:sz w:val="20"/>
          <w:szCs w:val="20"/>
        </w:rPr>
        <w:t>.............4</w:t>
      </w:r>
    </w:p>
    <w:p w14:paraId="6231AC66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1.8. Wariantowe wykorzystanie materiałów:....................................................................................5</w:t>
      </w:r>
    </w:p>
    <w:p w14:paraId="26AFBD9E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1.</w:t>
      </w:r>
      <w:r w:rsidR="00571D21">
        <w:rPr>
          <w:rFonts w:ascii="Tahoma" w:hAnsi="Tahoma" w:cs="Tahoma"/>
          <w:sz w:val="20"/>
          <w:szCs w:val="20"/>
        </w:rPr>
        <w:t>9. Nazwy i kody:............</w:t>
      </w:r>
      <w:r w:rsidRPr="00FC700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</w:t>
      </w:r>
      <w:r w:rsidR="00846719">
        <w:rPr>
          <w:rFonts w:ascii="Tahoma" w:hAnsi="Tahoma" w:cs="Tahoma"/>
          <w:sz w:val="20"/>
          <w:szCs w:val="20"/>
        </w:rPr>
        <w:t>.......5</w:t>
      </w:r>
    </w:p>
    <w:p w14:paraId="3F0A13D7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 WYMAGANIA DOTYCZĄCE WŁAŚCIWOŚCI MATERIAŁÓW.............</w:t>
      </w:r>
      <w:r w:rsidR="00571D21">
        <w:rPr>
          <w:rFonts w:ascii="Tahoma" w:hAnsi="Tahoma" w:cs="Tahoma"/>
          <w:sz w:val="20"/>
          <w:szCs w:val="20"/>
        </w:rPr>
        <w:t>...................</w:t>
      </w:r>
      <w:r w:rsidR="00846719">
        <w:rPr>
          <w:rFonts w:ascii="Tahoma" w:hAnsi="Tahoma" w:cs="Tahoma"/>
          <w:sz w:val="20"/>
          <w:szCs w:val="20"/>
        </w:rPr>
        <w:t>.............................5</w:t>
      </w:r>
    </w:p>
    <w:p w14:paraId="00A7F6DA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2.1.Ogólne wymagania dotyczące właściwości materiałów, ich pozyskiwania i składowania......</w:t>
      </w:r>
      <w:r w:rsidR="00571D21">
        <w:rPr>
          <w:rFonts w:ascii="Tahoma" w:hAnsi="Tahoma" w:cs="Tahoma"/>
          <w:sz w:val="20"/>
          <w:szCs w:val="20"/>
        </w:rPr>
        <w:t>.........</w:t>
      </w:r>
      <w:r w:rsidR="00846719">
        <w:rPr>
          <w:rFonts w:ascii="Tahoma" w:hAnsi="Tahoma" w:cs="Tahoma"/>
          <w:sz w:val="20"/>
          <w:szCs w:val="20"/>
        </w:rPr>
        <w:t>..5</w:t>
      </w:r>
    </w:p>
    <w:p w14:paraId="46B5B135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2.2. Rodzaje materiałów........................................................................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.............................</w:t>
      </w:r>
      <w:r w:rsidR="00846719">
        <w:rPr>
          <w:rFonts w:ascii="Tahoma" w:hAnsi="Tahoma" w:cs="Tahoma"/>
          <w:sz w:val="20"/>
          <w:szCs w:val="20"/>
        </w:rPr>
        <w:t>...........6</w:t>
      </w:r>
    </w:p>
    <w:p w14:paraId="435C17F2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2.2.1. Kable i przewody...................................................................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.............................</w:t>
      </w:r>
      <w:r w:rsidR="00846719">
        <w:rPr>
          <w:rFonts w:ascii="Tahoma" w:hAnsi="Tahoma" w:cs="Tahoma"/>
          <w:sz w:val="20"/>
          <w:szCs w:val="20"/>
        </w:rPr>
        <w:t>.................6</w:t>
      </w:r>
    </w:p>
    <w:p w14:paraId="3F0F6E1D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2.2.2. Osprzęt instalacyjny do kabli i przewodów..................................................</w:t>
      </w:r>
      <w:r w:rsidR="00571D21">
        <w:rPr>
          <w:rFonts w:ascii="Tahoma" w:hAnsi="Tahoma" w:cs="Tahoma"/>
          <w:sz w:val="20"/>
          <w:szCs w:val="20"/>
        </w:rPr>
        <w:t>.</w:t>
      </w:r>
      <w:r w:rsidRPr="00FC7001">
        <w:rPr>
          <w:rFonts w:ascii="Tahoma" w:hAnsi="Tahoma" w:cs="Tahoma"/>
          <w:sz w:val="20"/>
          <w:szCs w:val="20"/>
        </w:rPr>
        <w:t>....</w:t>
      </w:r>
      <w:r w:rsidR="00846719">
        <w:rPr>
          <w:rFonts w:ascii="Tahoma" w:hAnsi="Tahoma" w:cs="Tahoma"/>
          <w:sz w:val="20"/>
          <w:szCs w:val="20"/>
        </w:rPr>
        <w:t>......................6</w:t>
      </w:r>
    </w:p>
    <w:p w14:paraId="4E002826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2.2.3. Systemy mocujące przewody, kable, instalacje wiązkowe i osprzęt.......................</w:t>
      </w:r>
      <w:r w:rsidR="00571D21">
        <w:rPr>
          <w:rFonts w:ascii="Tahoma" w:hAnsi="Tahoma" w:cs="Tahoma"/>
          <w:sz w:val="20"/>
          <w:szCs w:val="20"/>
        </w:rPr>
        <w:t>....</w:t>
      </w:r>
      <w:r w:rsidR="00846719">
        <w:rPr>
          <w:rFonts w:ascii="Tahoma" w:hAnsi="Tahoma" w:cs="Tahoma"/>
          <w:sz w:val="20"/>
          <w:szCs w:val="20"/>
        </w:rPr>
        <w:t>...............6</w:t>
      </w:r>
    </w:p>
    <w:p w14:paraId="77111CEF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2.2.4. Sprzęt instalacyjny.......</w:t>
      </w:r>
      <w:r w:rsidR="00571D21">
        <w:rPr>
          <w:rFonts w:ascii="Tahoma" w:hAnsi="Tahoma" w:cs="Tahoma"/>
          <w:sz w:val="20"/>
          <w:szCs w:val="20"/>
        </w:rPr>
        <w:t>.............................</w:t>
      </w:r>
      <w:r w:rsidRPr="00FC7001">
        <w:rPr>
          <w:rFonts w:ascii="Tahoma" w:hAnsi="Tahoma" w:cs="Tahoma"/>
          <w:sz w:val="20"/>
          <w:szCs w:val="20"/>
        </w:rPr>
        <w:t>.........................................................</w:t>
      </w:r>
      <w:r w:rsidR="00846719">
        <w:rPr>
          <w:rFonts w:ascii="Tahoma" w:hAnsi="Tahoma" w:cs="Tahoma"/>
          <w:sz w:val="20"/>
          <w:szCs w:val="20"/>
        </w:rPr>
        <w:t>..................6</w:t>
      </w:r>
    </w:p>
    <w:p w14:paraId="668FE293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2.2.5. Sprzęt oświetleniowy...</w:t>
      </w:r>
      <w:r w:rsidR="00571D21">
        <w:rPr>
          <w:rFonts w:ascii="Tahoma" w:hAnsi="Tahoma" w:cs="Tahoma"/>
          <w:sz w:val="20"/>
          <w:szCs w:val="20"/>
        </w:rPr>
        <w:t>.............................</w:t>
      </w:r>
      <w:r w:rsidRPr="00FC7001">
        <w:rPr>
          <w:rFonts w:ascii="Tahoma" w:hAnsi="Tahoma" w:cs="Tahoma"/>
          <w:sz w:val="20"/>
          <w:szCs w:val="20"/>
        </w:rPr>
        <w:t>............................................</w:t>
      </w:r>
      <w:r w:rsidR="00846719">
        <w:rPr>
          <w:rFonts w:ascii="Tahoma" w:hAnsi="Tahoma" w:cs="Tahoma"/>
          <w:sz w:val="20"/>
          <w:szCs w:val="20"/>
        </w:rPr>
        <w:t>...............................7</w:t>
      </w:r>
    </w:p>
    <w:p w14:paraId="38F41504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2.3. Warunki przyjęcia na budowę materiałów do robót montażowych..............................</w:t>
      </w:r>
      <w:r w:rsidR="00571D21">
        <w:rPr>
          <w:rFonts w:ascii="Tahoma" w:hAnsi="Tahoma" w:cs="Tahoma"/>
          <w:sz w:val="20"/>
          <w:szCs w:val="20"/>
        </w:rPr>
        <w:t>...</w:t>
      </w:r>
      <w:r w:rsidRPr="00FC7001">
        <w:rPr>
          <w:rFonts w:ascii="Tahoma" w:hAnsi="Tahoma" w:cs="Tahoma"/>
          <w:sz w:val="20"/>
          <w:szCs w:val="20"/>
        </w:rPr>
        <w:t>...</w:t>
      </w:r>
      <w:r w:rsidR="00846719">
        <w:rPr>
          <w:rFonts w:ascii="Tahoma" w:hAnsi="Tahoma" w:cs="Tahoma"/>
          <w:sz w:val="20"/>
          <w:szCs w:val="20"/>
        </w:rPr>
        <w:t>..........7</w:t>
      </w:r>
    </w:p>
    <w:p w14:paraId="06D71EB6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2.4. Warunki przechowywania materiałów do montażu instalacji elektrycznych...................</w:t>
      </w:r>
      <w:r w:rsidR="00571D21">
        <w:rPr>
          <w:rFonts w:ascii="Tahoma" w:hAnsi="Tahoma" w:cs="Tahoma"/>
          <w:sz w:val="20"/>
          <w:szCs w:val="20"/>
        </w:rPr>
        <w:t>......</w:t>
      </w:r>
      <w:r w:rsidR="00846719">
        <w:rPr>
          <w:rFonts w:ascii="Tahoma" w:hAnsi="Tahoma" w:cs="Tahoma"/>
          <w:sz w:val="20"/>
          <w:szCs w:val="20"/>
        </w:rPr>
        <w:t>.........7</w:t>
      </w:r>
    </w:p>
    <w:p w14:paraId="05C1E0F2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3. WYMAGANIA DOTYCZĄCE SPRZĘTU, MASZYN I NARZĘDZI..................................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</w:t>
      </w:r>
      <w:r w:rsidR="00846719">
        <w:rPr>
          <w:rFonts w:ascii="Tahoma" w:hAnsi="Tahoma" w:cs="Tahoma"/>
          <w:sz w:val="20"/>
          <w:szCs w:val="20"/>
        </w:rPr>
        <w:t>.....7</w:t>
      </w:r>
    </w:p>
    <w:p w14:paraId="79DF598F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3.1. Ogólne wymagania dotyczące sprzętu.......................................................</w:t>
      </w:r>
      <w:r w:rsidR="00846719">
        <w:rPr>
          <w:rFonts w:ascii="Tahoma" w:hAnsi="Tahoma" w:cs="Tahoma"/>
          <w:sz w:val="20"/>
          <w:szCs w:val="20"/>
        </w:rPr>
        <w:t>...............................7</w:t>
      </w:r>
    </w:p>
    <w:p w14:paraId="087BC541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4. WYMAGANIA DOTYCZACE TRANSPORTU..................................................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</w:t>
      </w:r>
      <w:r w:rsidR="00846719">
        <w:rPr>
          <w:rFonts w:ascii="Tahoma" w:hAnsi="Tahoma" w:cs="Tahoma"/>
          <w:sz w:val="20"/>
          <w:szCs w:val="20"/>
        </w:rPr>
        <w:t>......................7</w:t>
      </w:r>
    </w:p>
    <w:p w14:paraId="0F4AFD4C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4.1. Ogólne wymagania dotyczące transportu..............................</w:t>
      </w:r>
      <w:r w:rsidR="00571D21">
        <w:rPr>
          <w:rFonts w:ascii="Tahoma" w:hAnsi="Tahoma" w:cs="Tahoma"/>
          <w:sz w:val="20"/>
          <w:szCs w:val="20"/>
        </w:rPr>
        <w:t>....................</w:t>
      </w:r>
      <w:r w:rsidR="00846719">
        <w:rPr>
          <w:rFonts w:ascii="Tahoma" w:hAnsi="Tahoma" w:cs="Tahoma"/>
          <w:sz w:val="20"/>
          <w:szCs w:val="20"/>
        </w:rPr>
        <w:t>...............................7</w:t>
      </w:r>
    </w:p>
    <w:p w14:paraId="4AE4064E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4.2. Transport materiałów......................................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</w:t>
      </w:r>
      <w:r w:rsidRPr="00FC7001">
        <w:rPr>
          <w:rFonts w:ascii="Tahoma" w:hAnsi="Tahoma" w:cs="Tahoma"/>
          <w:sz w:val="20"/>
          <w:szCs w:val="20"/>
        </w:rPr>
        <w:t>............</w:t>
      </w:r>
      <w:r w:rsidR="00846719">
        <w:rPr>
          <w:rFonts w:ascii="Tahoma" w:hAnsi="Tahoma" w:cs="Tahoma"/>
          <w:sz w:val="20"/>
          <w:szCs w:val="20"/>
        </w:rPr>
        <w:t>...............................7</w:t>
      </w:r>
    </w:p>
    <w:p w14:paraId="28D2B2EF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5. WYMAGANIA DOTYCZĄCE WYKONANIA ROBÓT......................</w:t>
      </w:r>
      <w:r w:rsidR="00571D21">
        <w:rPr>
          <w:rFonts w:ascii="Tahoma" w:hAnsi="Tahoma" w:cs="Tahoma"/>
          <w:sz w:val="20"/>
          <w:szCs w:val="20"/>
        </w:rPr>
        <w:t>...............</w:t>
      </w:r>
      <w:r w:rsidRPr="00FC7001">
        <w:rPr>
          <w:rFonts w:ascii="Tahoma" w:hAnsi="Tahoma" w:cs="Tahoma"/>
          <w:sz w:val="20"/>
          <w:szCs w:val="20"/>
        </w:rPr>
        <w:t>......</w:t>
      </w:r>
      <w:r w:rsidR="00846719">
        <w:rPr>
          <w:rFonts w:ascii="Tahoma" w:hAnsi="Tahoma" w:cs="Tahoma"/>
          <w:sz w:val="20"/>
          <w:szCs w:val="20"/>
        </w:rPr>
        <w:t>...............................8</w:t>
      </w:r>
    </w:p>
    <w:p w14:paraId="36273113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5.1. Ogólne zasady wykonania robót..............................................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..............................</w:t>
      </w:r>
      <w:r w:rsidR="00846719">
        <w:rPr>
          <w:rFonts w:ascii="Tahoma" w:hAnsi="Tahoma" w:cs="Tahoma"/>
          <w:sz w:val="20"/>
          <w:szCs w:val="20"/>
        </w:rPr>
        <w:t>..................8</w:t>
      </w:r>
    </w:p>
    <w:p w14:paraId="18926CDD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5.2. Montaż przewodów instalacji elektrycznych............................................................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</w:t>
      </w:r>
      <w:r w:rsidR="00846719">
        <w:rPr>
          <w:rFonts w:ascii="Tahoma" w:hAnsi="Tahoma" w:cs="Tahoma"/>
          <w:sz w:val="20"/>
          <w:szCs w:val="20"/>
        </w:rPr>
        <w:t>................8</w:t>
      </w:r>
    </w:p>
    <w:p w14:paraId="44670E49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5.3. Montaż sprzętu instalacyjnego, urządzeń i odbiorników energii elektrycznej.............</w:t>
      </w:r>
      <w:r w:rsidR="00571D21">
        <w:rPr>
          <w:rFonts w:ascii="Tahoma" w:hAnsi="Tahoma" w:cs="Tahoma"/>
          <w:sz w:val="20"/>
          <w:szCs w:val="20"/>
        </w:rPr>
        <w:t>......</w:t>
      </w:r>
      <w:r w:rsidR="00846719">
        <w:rPr>
          <w:rFonts w:ascii="Tahoma" w:hAnsi="Tahoma" w:cs="Tahoma"/>
          <w:sz w:val="20"/>
          <w:szCs w:val="20"/>
        </w:rPr>
        <w:t>.............8</w:t>
      </w:r>
    </w:p>
    <w:p w14:paraId="409BE29B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6. ODBIÓR ROBÓT..................................................................................................</w:t>
      </w:r>
      <w:r w:rsidR="00846719">
        <w:rPr>
          <w:rFonts w:ascii="Tahoma" w:hAnsi="Tahoma" w:cs="Tahoma"/>
          <w:sz w:val="20"/>
          <w:szCs w:val="20"/>
        </w:rPr>
        <w:t>......................8</w:t>
      </w:r>
    </w:p>
    <w:p w14:paraId="37513737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6.1. Ogólne zasady odbioru robót............................................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..............................</w:t>
      </w:r>
      <w:r w:rsidR="00846719">
        <w:rPr>
          <w:rFonts w:ascii="Tahoma" w:hAnsi="Tahoma" w:cs="Tahoma"/>
          <w:sz w:val="20"/>
          <w:szCs w:val="20"/>
        </w:rPr>
        <w:t>.........................8</w:t>
      </w:r>
    </w:p>
    <w:p w14:paraId="41C009D4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6.2. Warunki odbioru instalacji i urządzeń zasilających...................</w:t>
      </w:r>
      <w:r w:rsidR="00571D21">
        <w:rPr>
          <w:rFonts w:ascii="Tahoma" w:hAnsi="Tahoma" w:cs="Tahoma"/>
          <w:sz w:val="20"/>
          <w:szCs w:val="20"/>
        </w:rPr>
        <w:t>..</w:t>
      </w:r>
      <w:r w:rsidRPr="00FC7001">
        <w:rPr>
          <w:rFonts w:ascii="Tahoma" w:hAnsi="Tahoma" w:cs="Tahoma"/>
          <w:sz w:val="20"/>
          <w:szCs w:val="20"/>
        </w:rPr>
        <w:t>.........................</w:t>
      </w:r>
      <w:r w:rsidR="00846719">
        <w:rPr>
          <w:rFonts w:ascii="Tahoma" w:hAnsi="Tahoma" w:cs="Tahoma"/>
          <w:sz w:val="20"/>
          <w:szCs w:val="20"/>
        </w:rPr>
        <w:t>.......................8</w:t>
      </w:r>
    </w:p>
    <w:p w14:paraId="7F45E37A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6.2.1. Odbiór międzyoperacyjny........................................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...............................</w:t>
      </w:r>
      <w:r w:rsidRPr="00FC7001">
        <w:rPr>
          <w:rFonts w:ascii="Tahoma" w:hAnsi="Tahoma" w:cs="Tahoma"/>
          <w:sz w:val="20"/>
          <w:szCs w:val="20"/>
        </w:rPr>
        <w:t>......................</w:t>
      </w:r>
      <w:r w:rsidR="00846719">
        <w:rPr>
          <w:rFonts w:ascii="Tahoma" w:hAnsi="Tahoma" w:cs="Tahoma"/>
          <w:sz w:val="20"/>
          <w:szCs w:val="20"/>
        </w:rPr>
        <w:t>..</w:t>
      </w:r>
      <w:r w:rsidRPr="00FC7001">
        <w:rPr>
          <w:rFonts w:ascii="Tahoma" w:hAnsi="Tahoma" w:cs="Tahoma"/>
          <w:sz w:val="20"/>
          <w:szCs w:val="20"/>
        </w:rPr>
        <w:t>......</w:t>
      </w:r>
      <w:r w:rsidR="00846719">
        <w:rPr>
          <w:rFonts w:ascii="Tahoma" w:hAnsi="Tahoma" w:cs="Tahoma"/>
          <w:sz w:val="20"/>
          <w:szCs w:val="20"/>
        </w:rPr>
        <w:t>8</w:t>
      </w:r>
    </w:p>
    <w:p w14:paraId="3734BAE1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6.2.2. Odbiór częściowy............................................................................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</w:t>
      </w:r>
      <w:r w:rsidR="00846719">
        <w:rPr>
          <w:rFonts w:ascii="Tahoma" w:hAnsi="Tahoma" w:cs="Tahoma"/>
          <w:sz w:val="20"/>
          <w:szCs w:val="20"/>
        </w:rPr>
        <w:t>..............................8</w:t>
      </w:r>
    </w:p>
    <w:p w14:paraId="7CF21171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6.2.3. Odbiór końcowy..........................................................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..............................</w:t>
      </w:r>
      <w:r w:rsidR="00846719">
        <w:rPr>
          <w:rFonts w:ascii="Tahoma" w:hAnsi="Tahoma" w:cs="Tahoma"/>
          <w:sz w:val="20"/>
          <w:szCs w:val="20"/>
        </w:rPr>
        <w:t>...........................9</w:t>
      </w:r>
    </w:p>
    <w:p w14:paraId="6D9415BB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6.2.4. Zasady kontroli jakości robót........................................................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..............................</w:t>
      </w:r>
      <w:r w:rsidR="00846719">
        <w:rPr>
          <w:rFonts w:ascii="Tahoma" w:hAnsi="Tahoma" w:cs="Tahoma"/>
          <w:sz w:val="20"/>
          <w:szCs w:val="20"/>
        </w:rPr>
        <w:t>..</w:t>
      </w:r>
      <w:r w:rsidR="00571D21">
        <w:rPr>
          <w:rFonts w:ascii="Tahoma" w:hAnsi="Tahoma" w:cs="Tahoma"/>
          <w:sz w:val="20"/>
          <w:szCs w:val="20"/>
        </w:rPr>
        <w:t>.</w:t>
      </w:r>
      <w:r w:rsidR="00846719">
        <w:rPr>
          <w:rFonts w:ascii="Tahoma" w:hAnsi="Tahoma" w:cs="Tahoma"/>
          <w:sz w:val="20"/>
          <w:szCs w:val="20"/>
        </w:rPr>
        <w:t>.......9</w:t>
      </w:r>
    </w:p>
    <w:p w14:paraId="6512A689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7. DOKUMENTY ODNIESIENIA................................................................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</w:t>
      </w:r>
      <w:r w:rsidRPr="00FC7001">
        <w:rPr>
          <w:rFonts w:ascii="Tahoma" w:hAnsi="Tahoma" w:cs="Tahoma"/>
          <w:sz w:val="20"/>
          <w:szCs w:val="20"/>
        </w:rPr>
        <w:t>..</w:t>
      </w:r>
      <w:r w:rsidR="00846719">
        <w:rPr>
          <w:rFonts w:ascii="Tahoma" w:hAnsi="Tahoma" w:cs="Tahoma"/>
          <w:sz w:val="20"/>
          <w:szCs w:val="20"/>
        </w:rPr>
        <w:t>................................9</w:t>
      </w:r>
    </w:p>
    <w:p w14:paraId="178BBC80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7.1. Przedmiar robót................................................................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</w:t>
      </w:r>
      <w:r w:rsidR="00846719">
        <w:rPr>
          <w:rFonts w:ascii="Tahoma" w:hAnsi="Tahoma" w:cs="Tahoma"/>
          <w:sz w:val="20"/>
          <w:szCs w:val="20"/>
        </w:rPr>
        <w:t>..........................9</w:t>
      </w:r>
    </w:p>
    <w:p w14:paraId="66CB2F19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7.2. Obmiar robót...................................................................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............................</w:t>
      </w:r>
      <w:r w:rsidR="00846719">
        <w:rPr>
          <w:rFonts w:ascii="Tahoma" w:hAnsi="Tahoma" w:cs="Tahoma"/>
          <w:sz w:val="20"/>
          <w:szCs w:val="20"/>
        </w:rPr>
        <w:t>..........................9</w:t>
      </w:r>
    </w:p>
    <w:p w14:paraId="1BDABF8E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8. SPOSÓB ROZLICZENIA ROBÓT.............................................................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......</w:t>
      </w:r>
      <w:r w:rsidR="00846719">
        <w:rPr>
          <w:rFonts w:ascii="Tahoma" w:hAnsi="Tahoma" w:cs="Tahoma"/>
          <w:sz w:val="20"/>
          <w:szCs w:val="20"/>
        </w:rPr>
        <w:t>...............................9</w:t>
      </w:r>
    </w:p>
    <w:p w14:paraId="31F36C86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9. DOKUMENTY ODNIESIENIA..................................................................</w:t>
      </w:r>
      <w:r w:rsidR="00571D21">
        <w:rPr>
          <w:rFonts w:ascii="Tahoma" w:hAnsi="Tahoma" w:cs="Tahoma"/>
          <w:sz w:val="20"/>
          <w:szCs w:val="20"/>
        </w:rPr>
        <w:t>.....</w:t>
      </w:r>
      <w:r w:rsidR="00846719">
        <w:rPr>
          <w:rFonts w:ascii="Tahoma" w:hAnsi="Tahoma" w:cs="Tahoma"/>
          <w:sz w:val="20"/>
          <w:szCs w:val="20"/>
        </w:rPr>
        <w:t>................................9</w:t>
      </w:r>
    </w:p>
    <w:p w14:paraId="62972486" w14:textId="77777777" w:rsidR="00FC7001" w:rsidRPr="00FC7001" w:rsidRDefault="00571D2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9.1.</w:t>
      </w:r>
      <w:r w:rsidR="00FC7001" w:rsidRPr="00FC7001">
        <w:rPr>
          <w:rFonts w:ascii="Tahoma" w:hAnsi="Tahoma" w:cs="Tahoma"/>
          <w:sz w:val="20"/>
          <w:szCs w:val="20"/>
        </w:rPr>
        <w:t>Norm</w:t>
      </w:r>
      <w:r>
        <w:rPr>
          <w:rFonts w:ascii="Tahoma" w:hAnsi="Tahoma" w:cs="Tahoma"/>
          <w:sz w:val="20"/>
          <w:szCs w:val="20"/>
        </w:rPr>
        <w:t>y...........................</w:t>
      </w:r>
      <w:r w:rsidR="00FC7001" w:rsidRPr="00FC7001">
        <w:rPr>
          <w:rFonts w:ascii="Tahoma" w:hAnsi="Tahoma" w:cs="Tahoma"/>
          <w:sz w:val="20"/>
          <w:szCs w:val="20"/>
        </w:rPr>
        <w:t>.........................................................................</w:t>
      </w:r>
      <w:r w:rsidR="00846719">
        <w:rPr>
          <w:rFonts w:ascii="Tahoma" w:hAnsi="Tahoma" w:cs="Tahoma"/>
          <w:sz w:val="20"/>
          <w:szCs w:val="20"/>
        </w:rPr>
        <w:t>................................9</w:t>
      </w:r>
    </w:p>
    <w:p w14:paraId="5B610C55" w14:textId="77777777" w:rsidR="00FC7001" w:rsidRPr="00FC7001" w:rsidRDefault="00571D2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9.2.Ustawy.............................</w:t>
      </w:r>
      <w:r w:rsidR="00FC7001" w:rsidRPr="00FC7001">
        <w:rPr>
          <w:rFonts w:ascii="Tahoma" w:hAnsi="Tahoma" w:cs="Tahoma"/>
          <w:sz w:val="20"/>
          <w:szCs w:val="20"/>
        </w:rPr>
        <w:t>......................................................................</w:t>
      </w:r>
      <w:r w:rsidR="00846719">
        <w:rPr>
          <w:rFonts w:ascii="Tahoma" w:hAnsi="Tahoma" w:cs="Tahoma"/>
          <w:sz w:val="20"/>
          <w:szCs w:val="20"/>
        </w:rPr>
        <w:t>..............................11</w:t>
      </w:r>
    </w:p>
    <w:p w14:paraId="3523090C" w14:textId="77777777" w:rsidR="00FC7001" w:rsidRPr="00FC7001" w:rsidRDefault="00571D2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9.3.Rozporządzenia..........</w:t>
      </w:r>
      <w:r w:rsidR="00FC7001" w:rsidRPr="00FC7001">
        <w:rPr>
          <w:rFonts w:ascii="Tahoma" w:hAnsi="Tahoma" w:cs="Tahoma"/>
          <w:sz w:val="20"/>
          <w:szCs w:val="20"/>
        </w:rPr>
        <w:t>.............................................................................</w:t>
      </w:r>
      <w:r w:rsidR="00846719">
        <w:rPr>
          <w:rFonts w:ascii="Tahoma" w:hAnsi="Tahoma" w:cs="Tahoma"/>
          <w:sz w:val="20"/>
          <w:szCs w:val="20"/>
        </w:rPr>
        <w:t>..............................11</w:t>
      </w:r>
    </w:p>
    <w:p w14:paraId="1C1EE7FB" w14:textId="77777777" w:rsidR="00FC7001" w:rsidRPr="00FC7001" w:rsidRDefault="00571D2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9.4. Inne dokumenty i </w:t>
      </w:r>
      <w:r w:rsidR="00FC7001" w:rsidRPr="00FC7001">
        <w:rPr>
          <w:rFonts w:ascii="Tahoma" w:hAnsi="Tahoma" w:cs="Tahoma"/>
          <w:sz w:val="20"/>
          <w:szCs w:val="20"/>
        </w:rPr>
        <w:t>instrukcj</w:t>
      </w:r>
      <w:r>
        <w:rPr>
          <w:rFonts w:ascii="Tahoma" w:hAnsi="Tahoma" w:cs="Tahoma"/>
          <w:sz w:val="20"/>
          <w:szCs w:val="20"/>
        </w:rPr>
        <w:t>e..............................</w:t>
      </w:r>
      <w:r w:rsidR="00FC7001" w:rsidRPr="00FC7001">
        <w:rPr>
          <w:rFonts w:ascii="Tahoma" w:hAnsi="Tahoma" w:cs="Tahoma"/>
          <w:sz w:val="20"/>
          <w:szCs w:val="20"/>
        </w:rPr>
        <w:t>...................................................</w:t>
      </w:r>
      <w:r w:rsidR="00846719">
        <w:rPr>
          <w:rFonts w:ascii="Tahoma" w:hAnsi="Tahoma" w:cs="Tahoma"/>
          <w:sz w:val="20"/>
          <w:szCs w:val="20"/>
        </w:rPr>
        <w:t>.................12</w:t>
      </w:r>
    </w:p>
    <w:p w14:paraId="68B63AC2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1F9159F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BBF32E1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10FAB78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131EA3E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2F42996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BEC29E5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E101E32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B631C23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43B387E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EF30215" w14:textId="77777777" w:rsidR="00846719" w:rsidRDefault="00846719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BA39DF8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EF011BB" w14:textId="77777777" w:rsid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AE4F639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lastRenderedPageBreak/>
        <w:t>1. CZĘŚĆ OGÓLNA</w:t>
      </w:r>
    </w:p>
    <w:p w14:paraId="2CC6A088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>1.1. Nazwa nadana zamówieniu przez zamawiającego</w:t>
      </w:r>
    </w:p>
    <w:p w14:paraId="5B09413E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Przedmiotem niniejszej szczegółowej specyfikacji technicznej są wymagania dotyczące wykonania i</w:t>
      </w:r>
    </w:p>
    <w:p w14:paraId="0D18DE70" w14:textId="77777777" w:rsidR="006122F5" w:rsidRDefault="00FC7001" w:rsidP="006122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 xml:space="preserve">odbioru robót w zakresie instalacji elektrycznych wewnętrznych, prowadzonych w ramach projektu </w:t>
      </w:r>
      <w:proofErr w:type="spellStart"/>
      <w:r w:rsidRPr="00FC7001">
        <w:rPr>
          <w:rFonts w:ascii="Tahoma" w:hAnsi="Tahoma" w:cs="Tahoma"/>
          <w:sz w:val="20"/>
          <w:szCs w:val="20"/>
        </w:rPr>
        <w:t>pt</w:t>
      </w:r>
      <w:proofErr w:type="spellEnd"/>
      <w:r w:rsidRPr="00FC7001">
        <w:rPr>
          <w:rFonts w:ascii="Tahoma" w:hAnsi="Tahoma" w:cs="Tahoma"/>
          <w:sz w:val="20"/>
          <w:szCs w:val="20"/>
        </w:rPr>
        <w:t xml:space="preserve">: </w:t>
      </w:r>
      <w:r w:rsidR="006122F5">
        <w:rPr>
          <w:rFonts w:ascii="Arial" w:hAnsi="Arial" w:cs="Arial"/>
          <w:b/>
          <w:spacing w:val="-4"/>
          <w:sz w:val="20"/>
          <w:szCs w:val="20"/>
        </w:rPr>
        <w:t xml:space="preserve">„PRZEBUDOWA GABINETÓW </w:t>
      </w:r>
      <w:r w:rsidR="006122F5">
        <w:rPr>
          <w:rFonts w:ascii="Arial" w:hAnsi="Arial" w:cs="Arial"/>
          <w:b/>
          <w:sz w:val="20"/>
          <w:szCs w:val="20"/>
        </w:rPr>
        <w:t>PODSTAWOWEJ OPIEKI ZDROWOTNEJ”</w:t>
      </w:r>
    </w:p>
    <w:p w14:paraId="0E1A2C48" w14:textId="77777777" w:rsidR="0075331A" w:rsidRDefault="0075331A" w:rsidP="0075331A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Adres: Wojskowa Specjalistyczna Przychodnia Lekarska SP ZOZ w Braniewie</w:t>
      </w:r>
    </w:p>
    <w:p w14:paraId="1D218579" w14:textId="77777777" w:rsidR="0075331A" w:rsidRPr="00BB0238" w:rsidRDefault="0075331A" w:rsidP="0075331A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14-500 Braniewo, </w:t>
      </w:r>
      <w:proofErr w:type="spellStart"/>
      <w:r>
        <w:rPr>
          <w:rFonts w:ascii="Tahoma" w:hAnsi="Tahoma" w:cs="Tahoma"/>
          <w:b/>
          <w:bCs/>
          <w:color w:val="000000"/>
          <w:sz w:val="20"/>
          <w:szCs w:val="20"/>
        </w:rPr>
        <w:t>ul.Stefczyka</w:t>
      </w:r>
      <w:proofErr w:type="spellEnd"/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11</w:t>
      </w:r>
    </w:p>
    <w:p w14:paraId="2A0A3917" w14:textId="77777777" w:rsidR="00571D21" w:rsidRPr="00FC7001" w:rsidRDefault="00571D21" w:rsidP="0075331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</w:rPr>
      </w:pPr>
    </w:p>
    <w:p w14:paraId="653D01CB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>1.2. Przedmiot ST</w:t>
      </w:r>
    </w:p>
    <w:p w14:paraId="707AABCC" w14:textId="77777777" w:rsid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Przedmiotem niniejszej specyfikacji technicznej (ST) są wymagania dotyczące wykonania i odbioru robót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związanych z układaniem i montażem elementów instalacji elektrycznej (układanie kabli i przewodów,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montaż osprzętu i opraw) w obiektach kubaturowych oraz obiektach budownictwa inżynieryjnego.</w:t>
      </w:r>
    </w:p>
    <w:p w14:paraId="2D1DB642" w14:textId="77777777" w:rsidR="00571D21" w:rsidRPr="00FC700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E5D346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>1.3. Zakres stosowania ST</w:t>
      </w:r>
    </w:p>
    <w:p w14:paraId="76E70156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Specyfikacja techniczna szczegółowa (ST), stosowanej jest jako dokument przetargowy i kontraktowy</w:t>
      </w:r>
    </w:p>
    <w:p w14:paraId="172B4970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przy zlecaniu i realizacji robót wymienionych w pkt. 1.2.</w:t>
      </w:r>
    </w:p>
    <w:p w14:paraId="72AD17A4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Projektant sporządzający dokumentację projektową i odpowiednie szczegółowe specyfikacje techniczne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wykonania i odbioru robót budowlanych może wprowadzać do niniejszej standardowej specyfikacji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zmiany, uzupełnienia lub uściślenia, odpowiednie dla przewidzianych projektem robót, uwzględniające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wymagania Zamawiającego oraz konkretne warunki realizacji robót, niezbędne do uzyskania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wymaganego standardu i jakości tych robót.</w:t>
      </w:r>
    </w:p>
    <w:p w14:paraId="7570D321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Odstępstwa od wymagań podanych w niniejszej specyfikacji mogą mieć miejsce tylko w przypadkach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prostych robót o niewielkim znaczeniu, dla których istnieje pewność, że podstawowe wymagania będą</w:t>
      </w:r>
    </w:p>
    <w:p w14:paraId="04609034" w14:textId="77777777" w:rsid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spełnione przy zastosowaniu metod wykonania wynikających z doświadczenia oraz uznanych reguł i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zasad sztuki budowlanej.</w:t>
      </w:r>
    </w:p>
    <w:p w14:paraId="0788CE12" w14:textId="77777777" w:rsidR="00571D21" w:rsidRPr="00FC700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6563E57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>1.4. Przedmiot i zakres robót objętych ST</w:t>
      </w:r>
    </w:p>
    <w:p w14:paraId="55A2531D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Ustalenia zawarte w niniejszej specyfikacji technicznej (SST) dotyczą zasad wykonywania i odbioru robót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związanych z:</w:t>
      </w:r>
    </w:p>
    <w:p w14:paraId="4F5B72A0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układaniem kabli i przewodów elektrycznych,</w:t>
      </w:r>
    </w:p>
    <w:p w14:paraId="02493DF8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montażem osprzętu, urządzeń i odbiorników energii elektrycznej, wraz z przygotowaniem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podłoża i robotami towarzyszącymi, dla obiektów kubaturowych oraz obiektów budownictwa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inżynieryjnego.</w:t>
      </w:r>
    </w:p>
    <w:p w14:paraId="4EDAFE67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kompletacja wszystkich materiałów potrzebnych do wykonania podanych wyżej prac,</w:t>
      </w:r>
    </w:p>
    <w:p w14:paraId="425E8ECF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wykonaniem wszelkich robót pomocniczych w celu przygotowania podłoża (w szczególności</w:t>
      </w:r>
    </w:p>
    <w:p w14:paraId="4099806D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roboty murarskie, ślusarsko-spawalnicze montaż elementów osprzętu instalacyjnego itp.),</w:t>
      </w:r>
    </w:p>
    <w:p w14:paraId="5BE0BEA5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ułożeniem wszystkich materiałów w sposób i w miejscu zgodnym z dokumentacją techniczną,</w:t>
      </w:r>
    </w:p>
    <w:p w14:paraId="57FEB31B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wykonaniem oznakowania zgodnego z dokumentacją techniczną wszystkich elementów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wyznaczonych w dokumentacji,</w:t>
      </w:r>
    </w:p>
    <w:p w14:paraId="6129F39D" w14:textId="77777777" w:rsid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przeprowadzeniem wymaganych prób i badań oraz potwierdzenie protokołami kwalifikującymi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montowany element instalacji elektrycznej.</w:t>
      </w:r>
    </w:p>
    <w:p w14:paraId="2173C1F4" w14:textId="77777777" w:rsidR="00571D21" w:rsidRPr="00FC700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0E4610A" w14:textId="77777777" w:rsidR="00FC7001" w:rsidRP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>1.5. Określenia podstawowe, definicje</w:t>
      </w:r>
    </w:p>
    <w:p w14:paraId="046BADB4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 xml:space="preserve">Określenia podane w niniejszej specyfikacji technicznej (ST) są </w:t>
      </w:r>
      <w:r w:rsidR="00571D21">
        <w:rPr>
          <w:rFonts w:ascii="Tahoma" w:hAnsi="Tahoma" w:cs="Tahoma"/>
          <w:sz w:val="20"/>
          <w:szCs w:val="20"/>
        </w:rPr>
        <w:t xml:space="preserve">zgodne z odpowiednimi normami a </w:t>
      </w:r>
      <w:r w:rsidRPr="00FC7001">
        <w:rPr>
          <w:rFonts w:ascii="Tahoma" w:hAnsi="Tahoma" w:cs="Tahoma"/>
          <w:sz w:val="20"/>
          <w:szCs w:val="20"/>
        </w:rPr>
        <w:t>także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podanymi poniżej:</w:t>
      </w:r>
    </w:p>
    <w:p w14:paraId="31F3899D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 xml:space="preserve">Specyfikacja techniczna – </w:t>
      </w:r>
      <w:r w:rsidRPr="00FC7001">
        <w:rPr>
          <w:rFonts w:ascii="Tahoma" w:hAnsi="Tahoma" w:cs="Tahoma"/>
          <w:sz w:val="20"/>
          <w:szCs w:val="20"/>
        </w:rPr>
        <w:t>dokument zawierający zes</w:t>
      </w:r>
      <w:r w:rsidR="00571D21">
        <w:rPr>
          <w:rFonts w:ascii="Tahoma" w:hAnsi="Tahoma" w:cs="Tahoma"/>
          <w:sz w:val="20"/>
          <w:szCs w:val="20"/>
        </w:rPr>
        <w:t xml:space="preserve">pół cech wymaganych dla procesu </w:t>
      </w:r>
      <w:r w:rsidRPr="00FC7001">
        <w:rPr>
          <w:rFonts w:ascii="Tahoma" w:hAnsi="Tahoma" w:cs="Tahoma"/>
          <w:sz w:val="20"/>
          <w:szCs w:val="20"/>
        </w:rPr>
        <w:t>wytwarzania lub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dla samego wyrobu, w zakresie parametrów technicznych, jakości, wymogów bezpieczeństwa, wielkości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charakterystycznych a także co do nazewnictwa, symboliki, znaków i sposobów oznaczania, metod badań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i prób oraz odbiorów i rozliczeń.</w:t>
      </w:r>
    </w:p>
    <w:p w14:paraId="66F320DA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 xml:space="preserve">Aprobata techniczna – </w:t>
      </w:r>
      <w:r w:rsidRPr="00FC7001">
        <w:rPr>
          <w:rFonts w:ascii="Tahoma" w:hAnsi="Tahoma" w:cs="Tahoma"/>
          <w:sz w:val="20"/>
          <w:szCs w:val="20"/>
        </w:rPr>
        <w:t>dokument stwierdzający przydatność dane wyrobu do określonego obszaru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="00D12B73">
        <w:rPr>
          <w:rFonts w:ascii="Tahoma" w:hAnsi="Tahoma" w:cs="Tahoma"/>
          <w:sz w:val="20"/>
          <w:szCs w:val="20"/>
        </w:rPr>
        <w:t>z</w:t>
      </w:r>
      <w:r w:rsidRPr="00FC7001">
        <w:rPr>
          <w:rFonts w:ascii="Tahoma" w:hAnsi="Tahoma" w:cs="Tahoma"/>
          <w:sz w:val="20"/>
          <w:szCs w:val="20"/>
        </w:rPr>
        <w:t>astosowania.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Zawiera ustalenia techniczne co do wymagań podstawowych wyrobu oraz metodykę badań dla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potwierdzenia tych wymagań.</w:t>
      </w:r>
    </w:p>
    <w:p w14:paraId="18403CB7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 xml:space="preserve">Deklaracja zgodności – </w:t>
      </w:r>
      <w:r w:rsidRPr="00FC7001">
        <w:rPr>
          <w:rFonts w:ascii="Tahoma" w:hAnsi="Tahoma" w:cs="Tahoma"/>
          <w:sz w:val="20"/>
          <w:szCs w:val="20"/>
        </w:rPr>
        <w:t>dokument w formie oświadczenia wydany przez producenta, stwierdzający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zgodność z kryteriami określonymi odpowiednimi aktami prawnymi, normami, przepisami, wymogami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lub specyfikacją techniczną dla danego materiału lub wyrobu.</w:t>
      </w:r>
    </w:p>
    <w:p w14:paraId="7365F312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 xml:space="preserve">Certyfikat zgodności – </w:t>
      </w:r>
      <w:r w:rsidRPr="00FC7001">
        <w:rPr>
          <w:rFonts w:ascii="Tahoma" w:hAnsi="Tahoma" w:cs="Tahoma"/>
          <w:sz w:val="20"/>
          <w:szCs w:val="20"/>
        </w:rPr>
        <w:t>dokument wydany przez upoważnioną jednostkę badającą (certyfikującą),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stwierdzający zgodność z kryteriami określonymi odpowie</w:t>
      </w:r>
      <w:r w:rsidR="00571D21">
        <w:rPr>
          <w:rFonts w:ascii="Tahoma" w:hAnsi="Tahoma" w:cs="Tahoma"/>
          <w:sz w:val="20"/>
          <w:szCs w:val="20"/>
        </w:rPr>
        <w:t xml:space="preserve">dnimi aktami prawnymi, normami, </w:t>
      </w:r>
      <w:r w:rsidRPr="00FC7001">
        <w:rPr>
          <w:rFonts w:ascii="Tahoma" w:hAnsi="Tahoma" w:cs="Tahoma"/>
          <w:sz w:val="20"/>
          <w:szCs w:val="20"/>
        </w:rPr>
        <w:t>przepisami,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wymogami lub specyfikacją techniczną dla badanego materiału lub wyrobu.</w:t>
      </w:r>
    </w:p>
    <w:p w14:paraId="292AFB64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lastRenderedPageBreak/>
        <w:t xml:space="preserve">Część czynna – </w:t>
      </w:r>
      <w:r w:rsidRPr="00FC7001">
        <w:rPr>
          <w:rFonts w:ascii="Tahoma" w:hAnsi="Tahoma" w:cs="Tahoma"/>
          <w:sz w:val="20"/>
          <w:szCs w:val="20"/>
        </w:rPr>
        <w:t>przewód lub inny element przewodzący, wchodzący w skład instalacji elektrycznej lub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urządzenia, który w warunkach normalnej pracy instalacji elektrycznej może być pod napięciem a nie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spełnia funkcji przewodu ochronnego (przewody ochronne PE i PEN nie są częścią czynną).</w:t>
      </w:r>
    </w:p>
    <w:p w14:paraId="70FAFCEC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 xml:space="preserve">Kable i przewody – </w:t>
      </w:r>
      <w:r w:rsidRPr="00FC7001">
        <w:rPr>
          <w:rFonts w:ascii="Tahoma" w:hAnsi="Tahoma" w:cs="Tahoma"/>
          <w:sz w:val="20"/>
          <w:szCs w:val="20"/>
        </w:rPr>
        <w:t>materiały służące do dostarczania energii elektrycznej, sygnałów, impulsów</w:t>
      </w:r>
    </w:p>
    <w:p w14:paraId="67C5E284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elektrycznych w wybrane miejsce.</w:t>
      </w:r>
    </w:p>
    <w:p w14:paraId="2D8FDAAA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 xml:space="preserve">Osprzęt instalacyjny do kabli i przewodów – </w:t>
      </w:r>
      <w:r w:rsidRPr="00FC7001">
        <w:rPr>
          <w:rFonts w:ascii="Tahoma" w:hAnsi="Tahoma" w:cs="Tahoma"/>
          <w:sz w:val="20"/>
          <w:szCs w:val="20"/>
        </w:rPr>
        <w:t>zespół materiałów dodatkowych, stosowanych przy</w:t>
      </w:r>
    </w:p>
    <w:p w14:paraId="02C47724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układaniu przewodów, ułatwiający ich montaż oraz dotarcie w przypadku awarii, zabezpieczający przed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uszkodzeniami, wytyczający trasy ciągów równoległych przewodów itp.</w:t>
      </w:r>
    </w:p>
    <w:p w14:paraId="461B4937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Grupy materiałów stanowiących osprzęt instalacyjny do kabli i przewodów:</w:t>
      </w:r>
    </w:p>
    <w:p w14:paraId="1FD4921C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rury instalacyjne,</w:t>
      </w:r>
    </w:p>
    <w:p w14:paraId="38F5FF75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puszki elektroinstalacyjne,</w:t>
      </w:r>
    </w:p>
    <w:p w14:paraId="505609B0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końcówki kablowe, zaciski i konektory,</w:t>
      </w:r>
    </w:p>
    <w:p w14:paraId="0FBE8B25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eastAsia="Arial Unicode MS" w:hAnsi="Tahoma" w:cs="Tahoma"/>
          <w:sz w:val="20"/>
          <w:szCs w:val="20"/>
        </w:rPr>
        <w:t></w:t>
      </w:r>
      <w:r w:rsidRPr="00FC7001">
        <w:rPr>
          <w:rFonts w:ascii="Tahoma" w:eastAsia="SymbolMT" w:hAnsi="Tahoma" w:cs="Tahoma"/>
          <w:sz w:val="20"/>
          <w:szCs w:val="20"/>
        </w:rPr>
        <w:t xml:space="preserve"> </w:t>
      </w:r>
      <w:r w:rsidRPr="00FC7001">
        <w:rPr>
          <w:rFonts w:ascii="Tahoma" w:hAnsi="Tahoma" w:cs="Tahoma"/>
          <w:sz w:val="20"/>
          <w:szCs w:val="20"/>
        </w:rPr>
        <w:t>pozostały osprzęt (oznaczniki przewodów, linki nośne i systemy naciągowe, dławice, złączki,</w:t>
      </w:r>
    </w:p>
    <w:p w14:paraId="1BECB4A1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sz w:val="20"/>
          <w:szCs w:val="20"/>
        </w:rPr>
        <w:t>zaciski ochronne itp.)</w:t>
      </w:r>
    </w:p>
    <w:p w14:paraId="62DA4214" w14:textId="77777777" w:rsidR="00FC7001" w:rsidRP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C7001">
        <w:rPr>
          <w:rFonts w:ascii="Tahoma" w:hAnsi="Tahoma" w:cs="Tahoma"/>
          <w:b/>
          <w:bCs/>
          <w:sz w:val="20"/>
          <w:szCs w:val="20"/>
        </w:rPr>
        <w:t xml:space="preserve">Urządzenia elektryczne – </w:t>
      </w:r>
      <w:r w:rsidRPr="00FC7001">
        <w:rPr>
          <w:rFonts w:ascii="Tahoma" w:hAnsi="Tahoma" w:cs="Tahoma"/>
          <w:sz w:val="20"/>
          <w:szCs w:val="20"/>
        </w:rPr>
        <w:t>wszelkie urządzenia i elementy instalacji elektrycznej przeznaczone do</w:t>
      </w:r>
    </w:p>
    <w:p w14:paraId="6A25DEF1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wytwarzania, przekształcania, przesyłania, rozdziału lub wykorzystania energii elektrycznej.</w:t>
      </w:r>
    </w:p>
    <w:p w14:paraId="49E6B00C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Odbiorniki energii elektrycznej – </w:t>
      </w:r>
      <w:r w:rsidRPr="00571D21">
        <w:rPr>
          <w:rFonts w:ascii="Tahoma" w:hAnsi="Tahoma" w:cs="Tahoma"/>
          <w:sz w:val="20"/>
          <w:szCs w:val="20"/>
        </w:rPr>
        <w:t>urządzenia przeznaczone do przetwarzania energii elektrycznej w inn</w:t>
      </w:r>
      <w:r w:rsidR="00571D21">
        <w:rPr>
          <w:rFonts w:ascii="Tahoma" w:hAnsi="Tahoma" w:cs="Tahoma"/>
          <w:sz w:val="20"/>
          <w:szCs w:val="20"/>
        </w:rPr>
        <w:t xml:space="preserve">ą </w:t>
      </w:r>
      <w:r w:rsidRPr="00571D21">
        <w:rPr>
          <w:rFonts w:ascii="Tahoma" w:hAnsi="Tahoma" w:cs="Tahoma"/>
          <w:sz w:val="20"/>
          <w:szCs w:val="20"/>
        </w:rPr>
        <w:t>formę energii (światło, ciepło, energie mechaniczna itp.)</w:t>
      </w:r>
    </w:p>
    <w:p w14:paraId="31FC96CD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Stopień ochrony IP – </w:t>
      </w:r>
      <w:r w:rsidRPr="00571D21">
        <w:rPr>
          <w:rFonts w:ascii="Tahoma" w:hAnsi="Tahoma" w:cs="Tahoma"/>
          <w:sz w:val="20"/>
          <w:szCs w:val="20"/>
        </w:rPr>
        <w:t>określona w PN-EN 60529:2003, umowna miara ochrony przed dotykiem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elementów instalacji elektrycznej oraz przed przedostaniem się ciał stałych, wnikaniem cieczy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(szczególnie wody) i gazów, a którą zapewnia odpowiednia obudowa.</w:t>
      </w:r>
    </w:p>
    <w:p w14:paraId="4231F32A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Obwód instalacji elektrycznej – </w:t>
      </w:r>
      <w:r w:rsidRPr="00571D21">
        <w:rPr>
          <w:rFonts w:ascii="Tahoma" w:hAnsi="Tahoma" w:cs="Tahoma"/>
          <w:sz w:val="20"/>
          <w:szCs w:val="20"/>
        </w:rPr>
        <w:t>zespół elementów połączonych pośrednio lub bezpośrednio ze źródłem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energii elektrycznej za pomocą chronionego przed przetężeniem wspólnym zabezpieczeniem, kompletu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odpowiednio połączonych przewodów elektrycznych. W skład obwodu elektrycznego wchodzą przewody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pod napięciem, przewody ochronne oraz wszelkie urządzenia zmieniające parametry elektryczne obwodu,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rozdzielcze, sterownicze i sygnalizacyjne, związane z danym punktem zasilania w energie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(zabezpieczeniem).</w:t>
      </w:r>
    </w:p>
    <w:p w14:paraId="114A710C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Przygotowanie podłoża – </w:t>
      </w:r>
      <w:r w:rsidRPr="00571D21">
        <w:rPr>
          <w:rFonts w:ascii="Tahoma" w:hAnsi="Tahoma" w:cs="Tahoma"/>
          <w:sz w:val="20"/>
          <w:szCs w:val="20"/>
        </w:rPr>
        <w:t>zespół czynności wykonywanych przed zamocowaniem osprzętu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instalacyjnego, urządzenia elektrycznego, odbiornika energii elektrycznej, układaniem kabli i przewodów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mający na celu zapewnienie możliwości ich zamocowania zgodnie z dokumentacją.</w:t>
      </w:r>
    </w:p>
    <w:p w14:paraId="6FDF8437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Do prac przygotowawczych tu zalicza się następujące grupy czynności:</w:t>
      </w:r>
    </w:p>
    <w:p w14:paraId="6CE02E49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Wiercenie i przebijanie otworów przelotowych i nieprzelotowych,</w:t>
      </w:r>
    </w:p>
    <w:p w14:paraId="6F5C8D8B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Kucie bruzd i wnęk,</w:t>
      </w:r>
    </w:p>
    <w:p w14:paraId="4CAF0468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Osadzanie kołków w podłożu, w tym ich wstrzeliwanie,</w:t>
      </w:r>
    </w:p>
    <w:p w14:paraId="7148EDCF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Montaż uchwytów do rur i przewodów,</w:t>
      </w:r>
    </w:p>
    <w:p w14:paraId="15D80AD9" w14:textId="77777777" w:rsid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Oczyszczenie podłoża – przygotowanie do klejenia.</w:t>
      </w:r>
    </w:p>
    <w:p w14:paraId="1C24E8FF" w14:textId="77777777" w:rsidR="00571D21" w:rsidRPr="00571D21" w:rsidRDefault="00571D2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F0B4106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1.6. Ogólne wymagania dotyczące robót</w:t>
      </w:r>
    </w:p>
    <w:p w14:paraId="7DCA5A78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Wykonawca robót jest odpowiedzialny za jakość ich wykonania oraz za zgodność z dokumentacją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projektową, specyfikacjami technicznymi i poleceniami Inspektora nadzoru. Do obowiązków Wykonawcy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należy:</w:t>
      </w:r>
    </w:p>
    <w:p w14:paraId="56FD9EE2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zabezpieczenie robót w czasie ich trwania,</w:t>
      </w:r>
    </w:p>
    <w:p w14:paraId="5AC53684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oznakowanie placu budowy zgodnie z wymaganiami prawa budowlanego i odpowiednim</w:t>
      </w:r>
    </w:p>
    <w:p w14:paraId="5AC94DCD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Rozporządzeniem Ministra Infrastruktury (w tym umieszczenie tablicy informacyjnej),</w:t>
      </w:r>
    </w:p>
    <w:p w14:paraId="77BAA83B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zabezpieczenie materiałów i sprzętu przed kradzieżą od dnia przejęcia placu budowy do dnia</w:t>
      </w:r>
      <w:r w:rsidR="00571D21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spisania protokołu odbioru robót,</w:t>
      </w:r>
    </w:p>
    <w:p w14:paraId="4ED4DBD0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sukcesywne porządkowanie placu budowy, usuwanie na bieżąco zbędnych materiałów, opakowań,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sprzętu i innych zanieczyszczeń;</w:t>
      </w:r>
    </w:p>
    <w:p w14:paraId="5701A87B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odpowiedzialność za wszystkie zanieczyszczenia i uszkodzenia własności publicznej i prywatnej,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powstałe podczas wykonywania robót,</w:t>
      </w:r>
    </w:p>
    <w:p w14:paraId="75A9626D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teren budowy lub robót ogrodzić albo w inny sposób uniemożliwić wejście osobom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nieupoważnionym,</w:t>
      </w:r>
    </w:p>
    <w:p w14:paraId="7E31F770" w14:textId="77777777" w:rsid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wydzielić drogi komunikacyjne,</w:t>
      </w:r>
    </w:p>
    <w:p w14:paraId="5DEE9007" w14:textId="77777777" w:rsidR="00536A54" w:rsidRPr="00571D21" w:rsidRDefault="00536A54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183EA0" w14:textId="77777777" w:rsidR="00FC7001" w:rsidRPr="00571D2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1.7. Opis sposobu rozliczenia robót tymczasowych i towarzyszących :</w:t>
      </w:r>
    </w:p>
    <w:p w14:paraId="5127510C" w14:textId="77777777" w:rsidR="00FC7001" w:rsidRDefault="00FC7001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Wszelkie roboty tymczasowe i towarzyszące mają zostać skalkulowane przez Wykonawcę w wycenianych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robotach budowlanych, w tym opracowanie dokumentacji powykonawczych oraz koszt montażu,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demontażu i czasu pracy rusztowań</w:t>
      </w:r>
      <w:r w:rsidR="00536A54">
        <w:rPr>
          <w:rFonts w:ascii="Tahoma" w:hAnsi="Tahoma" w:cs="Tahoma"/>
          <w:sz w:val="20"/>
          <w:szCs w:val="20"/>
        </w:rPr>
        <w:t>.</w:t>
      </w:r>
    </w:p>
    <w:p w14:paraId="6C5D19CA" w14:textId="77777777" w:rsidR="00536A54" w:rsidRPr="00571D21" w:rsidRDefault="00536A54" w:rsidP="00571D2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B351D1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36A54">
        <w:rPr>
          <w:rFonts w:ascii="Tahoma" w:hAnsi="Tahoma" w:cs="Tahoma"/>
          <w:b/>
          <w:bCs/>
          <w:sz w:val="20"/>
          <w:szCs w:val="20"/>
        </w:rPr>
        <w:lastRenderedPageBreak/>
        <w:t>1.8. Wariantowe wykorzystanie materiałów:</w:t>
      </w:r>
    </w:p>
    <w:p w14:paraId="5C56AD72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Podane w materiałach przetargowych nazwy dostawców, producentów, materiałów, urządzeń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czy ich elementów należy traktować jako przykładowe, ze względu na zasady ustawy „Prawo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zamówień publicznych”. Oznacza to, że Wykonawca może zaoferować materiały, czy urządzenia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równoważne pod warunkiem, że klasa ich jakości będzie odpowiadać podanej w materiałach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przetargowych oraz będą zachowane parametry techniczne i jakościowe. W takiej sytuacji należy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również podać nazwę dostawcy, producenta oraz nazwę oferowanego materiału czy urządzenia i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udokumentować jego jakość, celem porównania. Do oferty należy załączyć dokumentację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dopuszczającą proponowane rozwiązania materiałowo-techniczne do stosowania w budownictwie.</w:t>
      </w:r>
    </w:p>
    <w:p w14:paraId="0448C52F" w14:textId="77777777" w:rsidR="00536A54" w:rsidRPr="00536A54" w:rsidRDefault="00536A54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6C15C96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36A54">
        <w:rPr>
          <w:rFonts w:ascii="Tahoma" w:hAnsi="Tahoma" w:cs="Tahoma"/>
          <w:b/>
          <w:bCs/>
          <w:sz w:val="20"/>
          <w:szCs w:val="20"/>
        </w:rPr>
        <w:t>1.9. Nazwy i kody:</w:t>
      </w:r>
    </w:p>
    <w:p w14:paraId="7309CF64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36A54">
        <w:rPr>
          <w:rFonts w:ascii="Tahoma" w:hAnsi="Tahoma" w:cs="Tahoma"/>
          <w:b/>
          <w:bCs/>
          <w:sz w:val="20"/>
          <w:szCs w:val="20"/>
        </w:rPr>
        <w:t>Grupy robót, klasy robót lub kategorie robót</w:t>
      </w:r>
    </w:p>
    <w:p w14:paraId="5A66148E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36A54">
        <w:rPr>
          <w:rFonts w:ascii="Tahoma" w:hAnsi="Tahoma" w:cs="Tahoma"/>
          <w:b/>
          <w:bCs/>
          <w:sz w:val="20"/>
          <w:szCs w:val="20"/>
        </w:rPr>
        <w:t>Działy:</w:t>
      </w:r>
    </w:p>
    <w:p w14:paraId="192F74B7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CPV-45000000-7 - Roboty budowlane</w:t>
      </w:r>
    </w:p>
    <w:p w14:paraId="4C9D3DE3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36A54">
        <w:rPr>
          <w:rFonts w:ascii="Tahoma" w:hAnsi="Tahoma" w:cs="Tahoma"/>
          <w:b/>
          <w:bCs/>
          <w:sz w:val="20"/>
          <w:szCs w:val="20"/>
        </w:rPr>
        <w:t>Grupy:</w:t>
      </w:r>
    </w:p>
    <w:p w14:paraId="475C0A27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CPV-45300000-0 - Roboty instalacyjne w budynkach</w:t>
      </w:r>
    </w:p>
    <w:p w14:paraId="30FE4818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Klasy:</w:t>
      </w:r>
    </w:p>
    <w:p w14:paraId="262096F7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CPV-45310000-3 - Roboty instalacyjne elektryczne</w:t>
      </w:r>
    </w:p>
    <w:p w14:paraId="4B4C37D4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36A54">
        <w:rPr>
          <w:rFonts w:ascii="Tahoma" w:hAnsi="Tahoma" w:cs="Tahoma"/>
          <w:b/>
          <w:bCs/>
          <w:sz w:val="20"/>
          <w:szCs w:val="20"/>
        </w:rPr>
        <w:t>Kategorie:</w:t>
      </w:r>
    </w:p>
    <w:p w14:paraId="46069F66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45311200-2 Roboty w zakresie instalacji elektrycznych</w:t>
      </w:r>
    </w:p>
    <w:p w14:paraId="071DEEAA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45311100-1 Roboty w zakresie okablowania elektrycznego</w:t>
      </w:r>
    </w:p>
    <w:p w14:paraId="2259A4BC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45317300-5 Instalowanie elektrycznych urządzeń rozdzielczych.</w:t>
      </w:r>
    </w:p>
    <w:p w14:paraId="641183E1" w14:textId="77777777" w:rsidR="00536A54" w:rsidRPr="00536A54" w:rsidRDefault="00536A54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EFD48CD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36A54">
        <w:rPr>
          <w:rFonts w:ascii="Tahoma" w:hAnsi="Tahoma" w:cs="Tahoma"/>
          <w:b/>
          <w:bCs/>
          <w:sz w:val="20"/>
          <w:szCs w:val="20"/>
        </w:rPr>
        <w:t>2. WYMAGANIA DOTYCZĄCE WŁAŚCIWOŚCI MATERIAŁÓW</w:t>
      </w:r>
    </w:p>
    <w:p w14:paraId="25DE8FD4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Wszelkie nazwy własne produktów i materiałów przywołane w specyfikacji służą ustaleniu pożądanego</w:t>
      </w:r>
    </w:p>
    <w:p w14:paraId="66408A0F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standardu wykonania i określenia właściwości i wymogów technicznych założonych w dokumentacji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technicznej dla projektowanych rozwiązań.</w:t>
      </w:r>
    </w:p>
    <w:p w14:paraId="54FD5DAE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Dopuszcza się zamieszczenie rozwiązań w oparciu o produkty (wyroby) innych producentów pod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warunkiem:</w:t>
      </w:r>
    </w:p>
    <w:p w14:paraId="16FFBC32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eastAsia="Arial Unicode MS" w:hAnsi="Tahoma" w:cs="Tahoma"/>
          <w:sz w:val="20"/>
          <w:szCs w:val="20"/>
        </w:rPr>
        <w:t></w:t>
      </w:r>
      <w:r w:rsidRPr="00536A54">
        <w:rPr>
          <w:rFonts w:ascii="Tahoma" w:eastAsia="SymbolMT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pełnienie tych samych właściwości technicznych,</w:t>
      </w:r>
    </w:p>
    <w:p w14:paraId="6BE397CA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eastAsia="Arial Unicode MS" w:hAnsi="Tahoma" w:cs="Tahoma"/>
          <w:sz w:val="20"/>
          <w:szCs w:val="20"/>
        </w:rPr>
        <w:t></w:t>
      </w:r>
      <w:r w:rsidRPr="00536A54">
        <w:rPr>
          <w:rFonts w:ascii="Tahoma" w:eastAsia="SymbolMT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przedstawienia zamiennych rozwiązań na piśmie (dane techniczne, atesty, dopuszczenia do</w:t>
      </w:r>
    </w:p>
    <w:p w14:paraId="1543011E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stosowania, uzyskanie akceptacji projektanta).</w:t>
      </w:r>
    </w:p>
    <w:p w14:paraId="468EA28E" w14:textId="77777777" w:rsidR="00536A54" w:rsidRPr="00536A54" w:rsidRDefault="00536A54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8FF0670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36A54">
        <w:rPr>
          <w:rFonts w:ascii="Tahoma" w:hAnsi="Tahoma" w:cs="Tahoma"/>
          <w:b/>
          <w:bCs/>
          <w:sz w:val="20"/>
          <w:szCs w:val="20"/>
        </w:rPr>
        <w:t>2.1.Ogólne wymagania dotyczące właściwości materiałów, ich</w:t>
      </w:r>
    </w:p>
    <w:p w14:paraId="1AA6E343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36A54">
        <w:rPr>
          <w:rFonts w:ascii="Tahoma" w:hAnsi="Tahoma" w:cs="Tahoma"/>
          <w:b/>
          <w:bCs/>
          <w:sz w:val="20"/>
          <w:szCs w:val="20"/>
        </w:rPr>
        <w:t>pozyskiwania i składowania</w:t>
      </w:r>
    </w:p>
    <w:p w14:paraId="0F693C63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Do wykonania i montażu instalacji, urządzeń elektrycznych i odbiorników energii elektrycznej w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obiektach budowlanych należy stosować przewody, kable, osprzęt oraz aparaturę i urządzeni</w:t>
      </w:r>
      <w:r w:rsidR="00536A54">
        <w:rPr>
          <w:rFonts w:ascii="Tahoma" w:hAnsi="Tahoma" w:cs="Tahoma"/>
          <w:sz w:val="20"/>
          <w:szCs w:val="20"/>
        </w:rPr>
        <w:t xml:space="preserve">a </w:t>
      </w:r>
      <w:r w:rsidRPr="00536A54">
        <w:rPr>
          <w:rFonts w:ascii="Tahoma" w:hAnsi="Tahoma" w:cs="Tahoma"/>
          <w:sz w:val="20"/>
          <w:szCs w:val="20"/>
        </w:rPr>
        <w:t>elektryczne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posiadające dopuszczenie do stosowania w budownictwie.</w:t>
      </w:r>
    </w:p>
    <w:p w14:paraId="533E5A89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Za dopuszczone do obrotu i stosowania uznaje się wyroby, dla których producent lub jego upoważniony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przedstawiciel:</w:t>
      </w:r>
    </w:p>
    <w:p w14:paraId="1A2418EE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eastAsia="Arial Unicode MS" w:hAnsi="Tahoma" w:cs="Tahoma"/>
          <w:sz w:val="20"/>
          <w:szCs w:val="20"/>
        </w:rPr>
        <w:t></w:t>
      </w:r>
      <w:r w:rsidRPr="00536A54">
        <w:rPr>
          <w:rFonts w:ascii="Tahoma" w:eastAsia="SymbolMT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dokonał oceny zgodności z wymaganiami dokumentu odniesienia według określonego systemu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oceny zgodności,</w:t>
      </w:r>
    </w:p>
    <w:p w14:paraId="75DD3029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eastAsia="Arial Unicode MS" w:hAnsi="Tahoma" w:cs="Tahoma"/>
          <w:sz w:val="20"/>
          <w:szCs w:val="20"/>
        </w:rPr>
        <w:t></w:t>
      </w:r>
      <w:r w:rsidRPr="00536A54">
        <w:rPr>
          <w:rFonts w:ascii="Tahoma" w:eastAsia="SymbolMT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wydał deklaracje zgodności z dokumentami odniesienia, takimi jak: zharmonizowane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specyfikacje techniczne, normy opracowane przez Międzynarodową Komisje Elektrotechniczna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(IEC) i wprowadzone do zbioru Polskich Norm, normy krajowe opracowane z uwzględnieniem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przepisów bezpieczeństwa Międzynarodowej Komisji ds. Przepisów Dotyczących Zatwierdzenia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Sprzętu Elektrycznego (CEE), aprobaty techniczne,</w:t>
      </w:r>
    </w:p>
    <w:p w14:paraId="418D7C98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eastAsia="Arial Unicode MS" w:hAnsi="Tahoma" w:cs="Tahoma"/>
          <w:sz w:val="20"/>
          <w:szCs w:val="20"/>
        </w:rPr>
        <w:t></w:t>
      </w:r>
      <w:r w:rsidRPr="00536A54">
        <w:rPr>
          <w:rFonts w:ascii="Tahoma" w:eastAsia="SymbolMT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oznakował wyroby znakiem CE lub znakiem budowlanym B zgodnie z obowiązującymi</w:t>
      </w:r>
    </w:p>
    <w:p w14:paraId="6BF1BC0B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hAnsi="Tahoma" w:cs="Tahoma"/>
          <w:sz w:val="20"/>
          <w:szCs w:val="20"/>
        </w:rPr>
        <w:t>przepisami,</w:t>
      </w:r>
    </w:p>
    <w:p w14:paraId="33C7D042" w14:textId="77777777" w:rsidR="00FC7001" w:rsidRPr="00536A54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eastAsia="Arial Unicode MS" w:hAnsi="Tahoma" w:cs="Tahoma"/>
          <w:sz w:val="20"/>
          <w:szCs w:val="20"/>
        </w:rPr>
        <w:t></w:t>
      </w:r>
      <w:r w:rsidRPr="00536A54">
        <w:rPr>
          <w:rFonts w:ascii="Tahoma" w:eastAsia="SymbolMT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wydał deklarację zgodności z uznanymi regułami sztuki budowlanej, dla wyrobu umieszczonego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w określonym przez Komisję Europejską wykazie wyrobów mających niewielkie znaczenie dla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zdrowia i bezpieczeństwa,</w:t>
      </w:r>
    </w:p>
    <w:p w14:paraId="138D3AF0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36A54">
        <w:rPr>
          <w:rFonts w:ascii="Tahoma" w:eastAsia="Arial Unicode MS" w:hAnsi="Tahoma" w:cs="Tahoma"/>
          <w:sz w:val="20"/>
          <w:szCs w:val="20"/>
        </w:rPr>
        <w:t></w:t>
      </w:r>
      <w:r w:rsidRPr="00536A54">
        <w:rPr>
          <w:rFonts w:ascii="Tahoma" w:eastAsia="SymbolMT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wydał oświadczenie, że zapewniono zgodność wyrobu budowlanego, dopuszczonego do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jednostkowego zastosowania w obiekcie budowlanym, z indywidualną dokumentacją projektową,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sporządzoną przez projektanta obiektu lub z nim uzgodnioną.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Zastosowanie innych wyrobów, wyżej nie wymienionych, jest możliwe pod warunkiem posiadania przez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36A54">
        <w:rPr>
          <w:rFonts w:ascii="Tahoma" w:hAnsi="Tahoma" w:cs="Tahoma"/>
          <w:sz w:val="20"/>
          <w:szCs w:val="20"/>
        </w:rPr>
        <w:t>nie dopuszczenia do stosowania w budownictwie i uwzględnienia ich w zatwierdzonym projekcie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dotyczącym montażu urządzeń elektroenergetycznych w obiekcie budowlanym.</w:t>
      </w:r>
    </w:p>
    <w:p w14:paraId="2C1ABD30" w14:textId="77777777" w:rsidR="00536A54" w:rsidRPr="00571D21" w:rsidRDefault="00536A54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8D8B687" w14:textId="77777777" w:rsidR="00FC7001" w:rsidRPr="00571D2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lastRenderedPageBreak/>
        <w:t>2.2. Rodzaje materiałów</w:t>
      </w:r>
    </w:p>
    <w:p w14:paraId="4CDF1596" w14:textId="77777777" w:rsidR="00FC700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Wszystkie materiały do wykonania instalacji elektrycznej powinny odpowiadać wymaganiom zawartym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 dokumentach odniesienia (normach, aprobatach technicznych).</w:t>
      </w:r>
    </w:p>
    <w:p w14:paraId="254BEC57" w14:textId="77777777" w:rsidR="00536A54" w:rsidRPr="00571D21" w:rsidRDefault="00536A54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6CB69F1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2.2.1. Kable i przewody</w:t>
      </w:r>
    </w:p>
    <w:p w14:paraId="35014ABC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Zaleca się, aby kable energetyczne układane w budynkach posiadały izolacje wg wymogów dla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rodzaju pomieszczenia i powłokę ochronną.</w:t>
      </w:r>
    </w:p>
    <w:p w14:paraId="0D9CD60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Jako materiały przewodzące można stosować miedz, liczba żył: 1, 3, 4, 5.</w:t>
      </w:r>
    </w:p>
    <w:p w14:paraId="54CAB7A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 xml:space="preserve">Napięcia znamionowe dla linii kablowych: 0,6/1 </w:t>
      </w:r>
      <w:proofErr w:type="spellStart"/>
      <w:r w:rsidRPr="00571D21">
        <w:rPr>
          <w:rFonts w:ascii="Tahoma" w:hAnsi="Tahoma" w:cs="Tahoma"/>
          <w:sz w:val="20"/>
          <w:szCs w:val="20"/>
        </w:rPr>
        <w:t>kV</w:t>
      </w:r>
      <w:proofErr w:type="spellEnd"/>
      <w:r w:rsidRPr="00571D21">
        <w:rPr>
          <w:rFonts w:ascii="Tahoma" w:hAnsi="Tahoma" w:cs="Tahoma"/>
          <w:sz w:val="20"/>
          <w:szCs w:val="20"/>
        </w:rPr>
        <w:t>; a przekroje żył: do 6mm.</w:t>
      </w:r>
    </w:p>
    <w:p w14:paraId="7FF58DCF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Przewody instalacyjne należy stosować izolowane lub z izolacją i powłoką ochronną do układania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na stałe, w osłonach lub bez, klejonych do bezpośrednio do podłoża lub układanych na linkach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nośnych, a także natynkowo, wtynkowo lub pod tynkiem; ilość żył zależy od przeznaczenia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danego rodzaju przewodu.</w:t>
      </w:r>
    </w:p>
    <w:p w14:paraId="0A4E4B38" w14:textId="77777777" w:rsidR="00536A54" w:rsidRPr="00571D21" w:rsidRDefault="00536A54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8A8511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2.2.2. Osprzęt instalacyjny do kabli i przewodów</w:t>
      </w:r>
    </w:p>
    <w:p w14:paraId="6C3D11C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Przepusty kablowe i osłony krawędzi – </w:t>
      </w:r>
      <w:r w:rsidRPr="00571D21">
        <w:rPr>
          <w:rFonts w:ascii="Tahoma" w:hAnsi="Tahoma" w:cs="Tahoma"/>
          <w:sz w:val="20"/>
          <w:szCs w:val="20"/>
        </w:rPr>
        <w:t>w przypadku podział</w:t>
      </w:r>
      <w:r w:rsidR="00536A54">
        <w:rPr>
          <w:rFonts w:ascii="Tahoma" w:hAnsi="Tahoma" w:cs="Tahoma"/>
          <w:sz w:val="20"/>
          <w:szCs w:val="20"/>
        </w:rPr>
        <w:t xml:space="preserve">u budynku na strefy pożarowe, w </w:t>
      </w:r>
      <w:r w:rsidRPr="00571D21">
        <w:rPr>
          <w:rFonts w:ascii="Tahoma" w:hAnsi="Tahoma" w:cs="Tahoma"/>
          <w:sz w:val="20"/>
          <w:szCs w:val="20"/>
        </w:rPr>
        <w:t>miejscach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przejścia kabli miedzy strefami lub dla ochrony izolacji p</w:t>
      </w:r>
      <w:r w:rsidR="00536A54">
        <w:rPr>
          <w:rFonts w:ascii="Tahoma" w:hAnsi="Tahoma" w:cs="Tahoma"/>
          <w:sz w:val="20"/>
          <w:szCs w:val="20"/>
        </w:rPr>
        <w:t xml:space="preserve">rzewodów przy przejściach przez </w:t>
      </w:r>
      <w:r w:rsidRPr="00571D21">
        <w:rPr>
          <w:rFonts w:ascii="Tahoma" w:hAnsi="Tahoma" w:cs="Tahoma"/>
          <w:sz w:val="20"/>
          <w:szCs w:val="20"/>
        </w:rPr>
        <w:t>ścianki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konstrukcji wsporczych należy stosować przepusty ochronne. Kable i przewody układane bezpośrednio na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podłodze należy chronić poprzez stosowanie osłon (rury instalacyjne, listwy podłogowe).</w:t>
      </w:r>
    </w:p>
    <w:p w14:paraId="7DE05236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Rury instalacyjne wraz z osprzętem </w:t>
      </w:r>
      <w:r w:rsidRPr="00571D21">
        <w:rPr>
          <w:rFonts w:ascii="Tahoma" w:hAnsi="Tahoma" w:cs="Tahoma"/>
          <w:sz w:val="20"/>
          <w:szCs w:val="20"/>
        </w:rPr>
        <w:t>(rozgałęzienia, tuleje, łączniki, uchwyty) wykonane z tworzyw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sztucznych albo metalowe, głównie stalowe – zasadą jest używanie materiałów o wytrzymałości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 xml:space="preserve">elektrycznej powyżej 2 </w:t>
      </w:r>
      <w:proofErr w:type="spellStart"/>
      <w:r w:rsidRPr="00571D21">
        <w:rPr>
          <w:rFonts w:ascii="Tahoma" w:hAnsi="Tahoma" w:cs="Tahoma"/>
          <w:sz w:val="20"/>
          <w:szCs w:val="20"/>
        </w:rPr>
        <w:t>kV</w:t>
      </w:r>
      <w:proofErr w:type="spellEnd"/>
      <w:r w:rsidRPr="00571D21">
        <w:rPr>
          <w:rFonts w:ascii="Tahoma" w:hAnsi="Tahoma" w:cs="Tahoma"/>
          <w:sz w:val="20"/>
          <w:szCs w:val="20"/>
        </w:rPr>
        <w:t xml:space="preserve">, niepalnych lub </w:t>
      </w:r>
      <w:proofErr w:type="spellStart"/>
      <w:r w:rsidRPr="00571D21">
        <w:rPr>
          <w:rFonts w:ascii="Tahoma" w:hAnsi="Tahoma" w:cs="Tahoma"/>
          <w:sz w:val="20"/>
          <w:szCs w:val="20"/>
        </w:rPr>
        <w:t>trudnozapalnych</w:t>
      </w:r>
      <w:proofErr w:type="spellEnd"/>
      <w:r w:rsidRPr="00571D21">
        <w:rPr>
          <w:rFonts w:ascii="Tahoma" w:hAnsi="Tahoma" w:cs="Tahoma"/>
          <w:sz w:val="20"/>
          <w:szCs w:val="20"/>
        </w:rPr>
        <w:t>, które nie podtrzymują płomienia, 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wydzielane przez rury w wysokiej temperaturze gazy nie są szkodliwe dla człowieka. Rurowe instalacje</w:t>
      </w:r>
    </w:p>
    <w:p w14:paraId="21BEEE1C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wnętrzowe powinny być odporne na temperaturę otoczenia w zakresie od – 5 do + 60sC, a ze względu na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wytrzymałość, wymagają stosowania rur z tworzyw sztucznych lekkich i średnich. Dobór średnicy rur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instalacyjnych zależy od przekroju poprzecznego kabli i przewodów wciąganych oraz ich ilości wciąganej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do wspólnej rury instalacyjnej.</w:t>
      </w:r>
    </w:p>
    <w:p w14:paraId="34C171D4" w14:textId="77777777" w:rsidR="00536A54" w:rsidRPr="00571D21" w:rsidRDefault="00536A54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C389AB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2.2.3. Systemy mocujące przewody, kable, instalacje wiązkowe i</w:t>
      </w:r>
    </w:p>
    <w:p w14:paraId="22937FD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osprzęt</w:t>
      </w:r>
    </w:p>
    <w:p w14:paraId="0F9C71F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Uchwyty do mocowania kabli i przewodów – </w:t>
      </w:r>
      <w:r w:rsidRPr="00571D21">
        <w:rPr>
          <w:rFonts w:ascii="Tahoma" w:hAnsi="Tahoma" w:cs="Tahoma"/>
          <w:sz w:val="20"/>
          <w:szCs w:val="20"/>
        </w:rPr>
        <w:t>klinowane w otworze z elementem trzymającym stałym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lub zaciskowym, wbijane i mocowane do innych elementów np. paski zaciskowe lub uchwyty kablowe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przykręcane; stosowane głównie z tworzyw sztucznych (niektóre elementy mogą być wykonane także z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metali).</w:t>
      </w:r>
    </w:p>
    <w:p w14:paraId="7FCBD05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Uchwyty do rur instalacyjnych – </w:t>
      </w:r>
      <w:r w:rsidRPr="00571D21">
        <w:rPr>
          <w:rFonts w:ascii="Tahoma" w:hAnsi="Tahoma" w:cs="Tahoma"/>
          <w:sz w:val="20"/>
          <w:szCs w:val="20"/>
        </w:rPr>
        <w:t>wykonane z tworzyw i w typowielkościach takich jak rury instalacyjne</w:t>
      </w:r>
    </w:p>
    <w:p w14:paraId="49037BE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– mocowanie rury poprzez wciskanie lub przykręcanie (otwarte lub zamykane).</w:t>
      </w:r>
    </w:p>
    <w:p w14:paraId="25B4597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Puszki elektroinstalacyjne </w:t>
      </w:r>
      <w:r w:rsidRPr="00571D21">
        <w:rPr>
          <w:rFonts w:ascii="Tahoma" w:hAnsi="Tahoma" w:cs="Tahoma"/>
          <w:sz w:val="20"/>
          <w:szCs w:val="20"/>
        </w:rPr>
        <w:t>mogą być standardowe i do ścian pustych, służą do montażu gniazd i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łączników instalacyjnych, występują jako łączące, przelotowe, odgałęźne lub podłogowe i sufitowe.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 xml:space="preserve">Wykonane są z materiałów o wytrzymałości elektrycznej powyżej 2 </w:t>
      </w:r>
      <w:proofErr w:type="spellStart"/>
      <w:r w:rsidRPr="00571D21">
        <w:rPr>
          <w:rFonts w:ascii="Tahoma" w:hAnsi="Tahoma" w:cs="Tahoma"/>
          <w:sz w:val="20"/>
          <w:szCs w:val="20"/>
        </w:rPr>
        <w:t>kV</w:t>
      </w:r>
      <w:proofErr w:type="spellEnd"/>
      <w:r w:rsidRPr="00571D21">
        <w:rPr>
          <w:rFonts w:ascii="Tahoma" w:hAnsi="Tahoma" w:cs="Tahoma"/>
          <w:sz w:val="20"/>
          <w:szCs w:val="20"/>
        </w:rPr>
        <w:t xml:space="preserve">, niepalnych lub </w:t>
      </w:r>
      <w:proofErr w:type="spellStart"/>
      <w:r w:rsidRPr="00571D21">
        <w:rPr>
          <w:rFonts w:ascii="Tahoma" w:hAnsi="Tahoma" w:cs="Tahoma"/>
          <w:sz w:val="20"/>
          <w:szCs w:val="20"/>
        </w:rPr>
        <w:t>trudnozapalnych</w:t>
      </w:r>
      <w:proofErr w:type="spellEnd"/>
      <w:r w:rsidRPr="00571D21">
        <w:rPr>
          <w:rFonts w:ascii="Tahoma" w:hAnsi="Tahoma" w:cs="Tahoma"/>
          <w:sz w:val="20"/>
          <w:szCs w:val="20"/>
        </w:rPr>
        <w:t>,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które nie podtrzymują płomienia, a wydzielane w wysokiej temperaturze przez puszkę gazy nie są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szkodliwe dla człowieka, jednocześnie zapewniają stopień ochrony minimalny IP 2X. Dobór typu puszki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uzależniony jest od systemu instalacyjnego. Ze względu na system montażu – występują puszki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natynkowe, podtynkowe, natynkowo – wtynkowe.</w:t>
      </w:r>
    </w:p>
    <w:p w14:paraId="12D8948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Końcówki kablowe, zaciski i konektory </w:t>
      </w:r>
      <w:r w:rsidRPr="00571D21">
        <w:rPr>
          <w:rFonts w:ascii="Tahoma" w:hAnsi="Tahoma" w:cs="Tahoma"/>
          <w:sz w:val="20"/>
          <w:szCs w:val="20"/>
        </w:rPr>
        <w:t>wykonane z materiałów dobrze przewodzących prąd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elektryczny jak aluminium, miedź, mosiądz, montowane poprzez zaciskanie, skręcanie lub lutowanie; ich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zastosowanie ułatwia podłączanie i umożliwia wielokrotne odłączanie i przyłączanie przewodów do</w:t>
      </w:r>
    </w:p>
    <w:p w14:paraId="19C5D8C8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instalacji bez konieczności każdorazowego przygotowania końców przewodu oraz umożliwia systemowe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izolowanie za pomocą osłon izolacyjnych.</w:t>
      </w:r>
    </w:p>
    <w:p w14:paraId="561A21CF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Pozostały osprz</w:t>
      </w:r>
      <w:r w:rsidRPr="00571D21">
        <w:rPr>
          <w:rFonts w:ascii="Tahoma" w:hAnsi="Tahoma" w:cs="Tahoma"/>
          <w:sz w:val="20"/>
          <w:szCs w:val="20"/>
        </w:rPr>
        <w:t>ę</w:t>
      </w:r>
      <w:r w:rsidRPr="00571D21">
        <w:rPr>
          <w:rFonts w:ascii="Tahoma" w:hAnsi="Tahoma" w:cs="Tahoma"/>
          <w:b/>
          <w:bCs/>
          <w:sz w:val="20"/>
          <w:szCs w:val="20"/>
        </w:rPr>
        <w:t xml:space="preserve">t – </w:t>
      </w:r>
      <w:r w:rsidRPr="00571D21">
        <w:rPr>
          <w:rFonts w:ascii="Tahoma" w:hAnsi="Tahoma" w:cs="Tahoma"/>
          <w:sz w:val="20"/>
          <w:szCs w:val="20"/>
        </w:rPr>
        <w:t>ułatwia montaż i zwiększa bezpieczeństwo obsługi; wyróżnić można kilka grup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materiałów: oznaczniki przewodów, dławnice, złączki i szyny, zaciski ochronne itp.</w:t>
      </w:r>
    </w:p>
    <w:p w14:paraId="438FE208" w14:textId="77777777" w:rsidR="00536A54" w:rsidRPr="00571D21" w:rsidRDefault="00536A54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1DF32F6" w14:textId="77777777" w:rsidR="00FC7001" w:rsidRPr="00571D2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2.2.4. Sprzęt instalacyjny</w:t>
      </w:r>
    </w:p>
    <w:p w14:paraId="6AB2C9FA" w14:textId="77777777" w:rsidR="00FC7001" w:rsidRPr="00571D2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 xml:space="preserve">1. Łączniki ogólnego </w:t>
      </w:r>
      <w:r w:rsidRPr="00571D21">
        <w:rPr>
          <w:rFonts w:ascii="Tahoma" w:hAnsi="Tahoma" w:cs="Tahoma"/>
          <w:sz w:val="20"/>
          <w:szCs w:val="20"/>
        </w:rPr>
        <w:t>przeznaczenia wykonane dla potrzeb instalacji podtynkowych, natynkowych i</w:t>
      </w:r>
    </w:p>
    <w:p w14:paraId="67FB6804" w14:textId="77777777" w:rsidR="00FC7001" w:rsidRPr="00571D2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natynkowo-wtynkowych:</w:t>
      </w:r>
    </w:p>
    <w:p w14:paraId="32D25D63" w14:textId="77777777" w:rsidR="00FC7001" w:rsidRPr="00571D2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Łączniki podtynkowe powinny być przystosowane do instalowania w puszkach ¸ 60 mm za</w:t>
      </w:r>
    </w:p>
    <w:p w14:paraId="4B556313" w14:textId="77777777" w:rsidR="00FC7001" w:rsidRPr="00571D21" w:rsidRDefault="00FC7001" w:rsidP="00FC700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pomocą wkrętów lub „pazurków”.</w:t>
      </w:r>
    </w:p>
    <w:p w14:paraId="25C6AE0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lastRenderedPageBreak/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Zaciski do łączenia przewodów winny umożliwiać wprowadzenie przewodu o przekroju 1,0÷2,5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mm2.</w:t>
      </w:r>
    </w:p>
    <w:p w14:paraId="520E885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Podstawowe dane techniczne:</w:t>
      </w:r>
    </w:p>
    <w:p w14:paraId="1290ACD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 xml:space="preserve">– napięcie znamionowe: 250V; 50 </w:t>
      </w:r>
      <w:proofErr w:type="spellStart"/>
      <w:r w:rsidRPr="00571D21">
        <w:rPr>
          <w:rFonts w:ascii="Tahoma" w:hAnsi="Tahoma" w:cs="Tahoma"/>
          <w:sz w:val="20"/>
          <w:szCs w:val="20"/>
        </w:rPr>
        <w:t>Hz</w:t>
      </w:r>
      <w:proofErr w:type="spellEnd"/>
      <w:r w:rsidRPr="00571D21">
        <w:rPr>
          <w:rFonts w:ascii="Tahoma" w:hAnsi="Tahoma" w:cs="Tahoma"/>
          <w:sz w:val="20"/>
          <w:szCs w:val="20"/>
        </w:rPr>
        <w:t>,</w:t>
      </w:r>
    </w:p>
    <w:p w14:paraId="5342D7DE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– prąd znamionowy: do 10 A,</w:t>
      </w:r>
    </w:p>
    <w:p w14:paraId="466048D9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– stopień ochrony w wykonaniu zwykłym: minimum IP 2X,</w:t>
      </w:r>
    </w:p>
    <w:p w14:paraId="76D78791" w14:textId="77777777" w:rsidR="00536A54" w:rsidRPr="00571D21" w:rsidRDefault="00536A54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578C49B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2.2.5. Sprzęt oświetleniowy</w:t>
      </w:r>
    </w:p>
    <w:p w14:paraId="451B3CC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Montaż opraw oświetleniowych należy wykonywać na podstawie projektu oświetlenia, zawierającego co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najmniej:</w:t>
      </w:r>
    </w:p>
    <w:p w14:paraId="40F6BF2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dobór opraw i źródeł światła,</w:t>
      </w:r>
    </w:p>
    <w:p w14:paraId="550F615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plan rozmieszczenia opraw,</w:t>
      </w:r>
    </w:p>
    <w:p w14:paraId="4A15B586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plan instalacji zasilającej oprawy,</w:t>
      </w:r>
    </w:p>
    <w:p w14:paraId="3DE19FA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Oprawy oświetlenia kierunkowego należy doposażyć w piktogramy zgodnie z koncepcją ewakuacji z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obiektu.</w:t>
      </w:r>
    </w:p>
    <w:p w14:paraId="13B5EE6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Montaż opraw pasmowych : otwory, które powstaną pomiędzy ścianami i oprawami pasmowymi będą</w:t>
      </w:r>
    </w:p>
    <w:p w14:paraId="4587DC7B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 xml:space="preserve">zaślepione </w:t>
      </w:r>
      <w:proofErr w:type="spellStart"/>
      <w:r w:rsidRPr="00571D21">
        <w:rPr>
          <w:rFonts w:ascii="Tahoma" w:hAnsi="Tahoma" w:cs="Tahoma"/>
          <w:sz w:val="20"/>
          <w:szCs w:val="20"/>
        </w:rPr>
        <w:t>np</w:t>
      </w:r>
      <w:proofErr w:type="spellEnd"/>
      <w:r w:rsidRPr="00571D21">
        <w:rPr>
          <w:rFonts w:ascii="Tahoma" w:hAnsi="Tahoma" w:cs="Tahoma"/>
          <w:sz w:val="20"/>
          <w:szCs w:val="20"/>
        </w:rPr>
        <w:t xml:space="preserve"> za pomocą profilu, z którego wykonana jest oprawa</w:t>
      </w:r>
      <w:r w:rsidR="00536A54">
        <w:rPr>
          <w:rFonts w:ascii="Tahoma" w:hAnsi="Tahoma" w:cs="Tahoma"/>
          <w:sz w:val="20"/>
          <w:szCs w:val="20"/>
        </w:rPr>
        <w:t xml:space="preserve">: oprawa w wykonaniu specjalnym </w:t>
      </w:r>
      <w:r w:rsidRPr="00571D21">
        <w:rPr>
          <w:rFonts w:ascii="Tahoma" w:hAnsi="Tahoma" w:cs="Tahoma"/>
          <w:sz w:val="20"/>
          <w:szCs w:val="20"/>
        </w:rPr>
        <w:t>do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uzgodnienia z architektem na etapie realizacji.</w:t>
      </w:r>
    </w:p>
    <w:p w14:paraId="08222637" w14:textId="77777777" w:rsidR="00536A54" w:rsidRPr="00571D21" w:rsidRDefault="00536A54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120C30E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2.3. Warunki przyjęcia na budowę materiałów do robót montażowych</w:t>
      </w:r>
    </w:p>
    <w:p w14:paraId="00E7B6F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Wyroby do robót montażowych mogą być przyjęte na budowę, jeśli spełniają następujące warunki:</w:t>
      </w:r>
    </w:p>
    <w:p w14:paraId="54631B7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są zgodne z ich wyszczególnieniem i charakterystyka podana w dokumentacji projektowej i</w:t>
      </w:r>
      <w:r w:rsidR="00536A54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specyfikacji technicznej ST,</w:t>
      </w:r>
    </w:p>
    <w:p w14:paraId="79226A9E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są właściwie oznakowane i opakowane,</w:t>
      </w:r>
    </w:p>
    <w:p w14:paraId="38611D6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spełniają wymagane właściwości wskazane odpowiednimi dokumentami odniesienia,</w:t>
      </w:r>
    </w:p>
    <w:p w14:paraId="00B1780C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producent dostarczył dokumenty świadczące o dopuszczeniu do obrotu i powszechnego lub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jednostkowego zastosowania, a w odniesieniu do fabrycznie przygotowanych prefabrykatów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również karty katalogowe wyrobów lub firmowe wytyczne stosowania wyrobów.</w:t>
      </w:r>
    </w:p>
    <w:p w14:paraId="33571B5C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Niedopuszczalne jest stosowanie do robót montażowych – wyrobów i materiałów nieznanego</w:t>
      </w:r>
    </w:p>
    <w:p w14:paraId="2FC1585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pochodzenia.</w:t>
      </w:r>
    </w:p>
    <w:p w14:paraId="2766BE4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Przyjęcie materiałów i wyrobów na budowę powinno być potwierdzone wpisem do dziennika</w:t>
      </w:r>
    </w:p>
    <w:p w14:paraId="2B9DD876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budowy.</w:t>
      </w:r>
    </w:p>
    <w:p w14:paraId="6185E6F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8FA8DD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2.4. Warunki przechowywania materiałów do montażu instalacji</w:t>
      </w:r>
    </w:p>
    <w:p w14:paraId="6F20A69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elektrycznych</w:t>
      </w:r>
    </w:p>
    <w:p w14:paraId="52A3796B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Wszystkie materiały pakowane powinny być przechowywane i magazynowane zgodnie z instrukcja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producenta oraz wymaganiami odpowiednich norm.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 szczególności kable i przewody należy przechowywać na bębnach (oznaczenie „B”) lub w kratkach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(oznaczenie „K”), końce przewodów producent zabezpiecza przed przedostawaniem się wilgoci do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wewnątrz i wyprowadza poza opakowanie dla ułatwienia kontroli parametrów (ciągłość żył, przekrój).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Pozostały sprzęt, osprzęt i oprawy oświetleniowe wraz z osprzętem pomocniczym należy przechowywać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 oryginalnych opakowaniach, kartonach, opakowaniach foliowych. Szczególnie należy chronić przed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wpływami atmosferycznymi: deszczem, mrozem oraz zawilgoceniem.</w:t>
      </w:r>
    </w:p>
    <w:p w14:paraId="6475EF3C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Pomieszczenie magazynowe do przechowywania wyrobów opakowanych powinno być suche i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zabezpieczone przed zawilgoceniem.</w:t>
      </w:r>
    </w:p>
    <w:p w14:paraId="1B67CA2F" w14:textId="77777777" w:rsidR="006308B7" w:rsidRPr="00571D21" w:rsidRDefault="006308B7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C42A7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3. WYMAGANIA DOTYCZĄCE SPRZĘTU, MASZYN I NARZĘDZI</w:t>
      </w:r>
    </w:p>
    <w:p w14:paraId="3B9D01D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3.1. Ogólne wymagania dotyczące sprzętu</w:t>
      </w:r>
    </w:p>
    <w:p w14:paraId="115BCE4D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Prace można wykonywać przy pomocy wszelkiego sprzętu zaakceptowanego przez Inspektora nadzoru.</w:t>
      </w:r>
    </w:p>
    <w:p w14:paraId="0A0620DD" w14:textId="77777777" w:rsidR="006308B7" w:rsidRPr="00571D21" w:rsidRDefault="006308B7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8277D4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4. WYMAGANIA DOTYCZĄCE TRANSPORTU</w:t>
      </w:r>
    </w:p>
    <w:p w14:paraId="0DFEC39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4.1. Ogólne wymagania dotyczące transportu</w:t>
      </w:r>
    </w:p>
    <w:p w14:paraId="01A2892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4.2. Transport materiałów</w:t>
      </w:r>
    </w:p>
    <w:p w14:paraId="53740BA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Podczas transportu materiałów ze składu przy</w:t>
      </w:r>
      <w:r w:rsidR="006122F5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obiektowego na obiekt należy zachować ostrożność aby nie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uszkodzić materiałów do montażu. Minimalne temperatury dopuszczające wykonywanie transportu</w:t>
      </w:r>
    </w:p>
    <w:p w14:paraId="25EF32BA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wynoszą dla bębnów: – 15°C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 – 5°C dla krążków, ze względu na możliwość uszkodzenia izolacji.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Należy stosować dodatkowe opakowania w przypadku możliwości uszkodzeń transportowych.</w:t>
      </w:r>
    </w:p>
    <w:p w14:paraId="6479C596" w14:textId="77777777" w:rsidR="006308B7" w:rsidRPr="00571D21" w:rsidRDefault="006308B7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E9DF84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lastRenderedPageBreak/>
        <w:t>5. WYMAGANIA DOTYCZĄCE WYKONANIA ROBÓT</w:t>
      </w:r>
    </w:p>
    <w:p w14:paraId="7D4AFED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5.1. Ogólne zasady wykonania robót</w:t>
      </w:r>
    </w:p>
    <w:p w14:paraId="411F03F3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Wykonawca jest odpowiedzialny za prowadzenie robót zgodnie z dokumentacją techniczną i umową oraz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 jakość zastosowanych materiałów i jakość wykonanych robót.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Roboty winny być wykonane zgodnie z projektem, wymaganiami ST oraz poleceniami inspektora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nadzoru.</w:t>
      </w:r>
    </w:p>
    <w:p w14:paraId="5DE761B5" w14:textId="77777777" w:rsidR="006308B7" w:rsidRPr="00571D21" w:rsidRDefault="006308B7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09C543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5.2. Montaż przewodów instalacji elektrycznych</w:t>
      </w:r>
    </w:p>
    <w:p w14:paraId="5856A3CE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Zakres robót obejmuje:</w:t>
      </w:r>
    </w:p>
    <w:p w14:paraId="0ED70508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przemieszczenie w strefie montażowej,</w:t>
      </w:r>
    </w:p>
    <w:p w14:paraId="69E8CCA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złożenie na miejscu montażu wg projektu,</w:t>
      </w:r>
    </w:p>
    <w:p w14:paraId="2300578C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roboty przygotowawcze o charakterze ogólnobudowlanym jak: kucie bruzd w podłożu, przekucia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ścian i stropów, osadzenie przepustów, zdejmowanie przykryć kanałów instalacyjnych, wykonanie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ślepych otworów poprzez podkucie we wnęce albo kucie ręczne lub mechaniczne, wiercenie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mechaniczne otworów w sufitach, ścianach lub podłożach,</w:t>
      </w:r>
    </w:p>
    <w:p w14:paraId="5F2B5BC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osadzenie kołków osadczych plastikowych oraz dybli, śrub kotwiących lub wsporników, konsoli,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wieszaków wraz z zabetonowaniem,</w:t>
      </w:r>
    </w:p>
    <w:p w14:paraId="1D6C5A1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montaż na gotowym podłożu elementów osprzętu instalacyjnego do montażu kabli i przewodów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(pkt 2.2.2.),</w:t>
      </w:r>
    </w:p>
    <w:p w14:paraId="60C9608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łuki z rur sztywnych należy wykonywać przy użyciu gotowych kolanek lub przez wyginanie rur w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trakcie ich układania. Przy kształtowaniu łuku spłaszczenie rury nie może być większe niż 15%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wewnętrznej średnicy rury. Najmniejsze dopuszczalne promienie łuku podane są w tablicy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poniżej.</w:t>
      </w:r>
    </w:p>
    <w:p w14:paraId="2887EC2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Najmniejsze dopuszczalne promienie łuku</w:t>
      </w:r>
    </w:p>
    <w:p w14:paraId="017BBCB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Średnica znamionowa rury (mm) 18 21 22 28 37 47</w:t>
      </w:r>
    </w:p>
    <w:p w14:paraId="03024C9C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Promień łuku (mm) 190 190 250 250 350 450</w:t>
      </w:r>
    </w:p>
    <w:p w14:paraId="0A41B7A5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łączenie rur należy wykonać za pomocą przewidzianych do tego celu złączek,</w:t>
      </w:r>
    </w:p>
    <w:p w14:paraId="162EF20C" w14:textId="77777777" w:rsidR="006308B7" w:rsidRPr="00571D21" w:rsidRDefault="006308B7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2086AE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5.3. Montaż sprzętu instalacyjnego, urządzeń i odbiorników energii</w:t>
      </w:r>
    </w:p>
    <w:p w14:paraId="37FB128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elektrycznej</w:t>
      </w:r>
    </w:p>
    <w:p w14:paraId="36021491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Te elementy instalacji montować w końcowej fazie robót, aby uniknąć niepotrzebnych zniszczeń i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zabrudzeń. Należy zapewnić równomierne obciążenie faz linii zasilających przez odpowiednie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przyłączanie odbiorów 1-fazowych. Mocowanie puszek w ścianach i gniazd wtykowych w puszkach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powinno zapewniać niezbędną wytrzymałość na wyciąganie wtyczki i gniazda.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Gniazda wtykowe i wyłączniki należy instalować w sposób nie kolidujący z wyposażeniem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uwzględnieniem przestrzeni ochronnych. Położenie wyłączników klawiszowych należy przyjmować takie,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aby w całym pomieszczeniu było jednakowe. Gniazda wtykowe ze stykiem ochronnym należy instalować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 takim położeniu, aby styk ten występował u góry.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Przewody do gniazd wtykowych 2-biegunowych należy podłączać w taki sposób, aby przewód fazowy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dochodził do lewego bieguna, a przewód neutralny do prawego bieguna.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Przewód ochronny będący żyłą przewodu wielożyłowego powinien mieć izolacje będącą kombinacja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barwy zielonej i żółtej.</w:t>
      </w:r>
    </w:p>
    <w:p w14:paraId="08DBC483" w14:textId="77777777" w:rsidR="006308B7" w:rsidRPr="00571D21" w:rsidRDefault="006308B7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0E942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6. ODBIÓR ROBÓT</w:t>
      </w:r>
    </w:p>
    <w:p w14:paraId="34568FB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6.1. Ogólne zasady odbioru robót</w:t>
      </w:r>
    </w:p>
    <w:p w14:paraId="77D3F03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6.2. Warunki odbioru instalacji i urządzeń zasilających</w:t>
      </w:r>
    </w:p>
    <w:p w14:paraId="18B24EB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6.2.1. Odbiór międzyoperacyjny</w:t>
      </w:r>
    </w:p>
    <w:p w14:paraId="0B81631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Odbiór międzyoperacyjny przeprowadzany jest po zakończeniu danego etapu robót mających wpływ na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wykonanie dalszych prac.</w:t>
      </w:r>
    </w:p>
    <w:p w14:paraId="7DC4640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Odbiorowi takiemu mogą podlegać m.in.:</w:t>
      </w:r>
    </w:p>
    <w:p w14:paraId="723ED448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przygotowanie podłoża do montażu kabli i przewodów, łączników, gniazd, urządzeń i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odbiorników energii elektrycznej oraz innego osprzętu,</w:t>
      </w:r>
    </w:p>
    <w:p w14:paraId="6F62C9B6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instalacja, której pełne wykonanie uwarunkowane jest wykonaniem robót przez inne branże lub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odwrotnie, gdy prace innych branż wymagają zakończenia robót instalacji elektrycznej np.</w:t>
      </w:r>
      <w:r w:rsidR="006308B7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zasilanie pomp.</w:t>
      </w:r>
    </w:p>
    <w:p w14:paraId="3BE1393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5BB9D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6.2.2. Odbiór częściowy</w:t>
      </w:r>
    </w:p>
    <w:p w14:paraId="3BF50096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 xml:space="preserve">Należy przeprowadzić badanie </w:t>
      </w:r>
      <w:proofErr w:type="spellStart"/>
      <w:r w:rsidRPr="00571D21">
        <w:rPr>
          <w:rFonts w:ascii="Tahoma" w:hAnsi="Tahoma" w:cs="Tahoma"/>
          <w:sz w:val="20"/>
          <w:szCs w:val="20"/>
        </w:rPr>
        <w:t>pomontażowe</w:t>
      </w:r>
      <w:proofErr w:type="spellEnd"/>
      <w:r w:rsidRPr="00571D21">
        <w:rPr>
          <w:rFonts w:ascii="Tahoma" w:hAnsi="Tahoma" w:cs="Tahoma"/>
          <w:sz w:val="20"/>
          <w:szCs w:val="20"/>
        </w:rPr>
        <w:t xml:space="preserve"> częściowe robót zanikających oraz elementów urządzeń,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które ulęgają zakryciu (np. wszelkie roboty zanikające), uniemożliwiając ocenę prawidłowości ich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wykonania po całkowitym ukończeniu prac.</w:t>
      </w:r>
    </w:p>
    <w:p w14:paraId="41245D06" w14:textId="77777777" w:rsidR="006F53CA" w:rsidRPr="00571D21" w:rsidRDefault="006F53CA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11838D" w14:textId="77777777" w:rsidR="00846719" w:rsidRDefault="00846719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9F07FEE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lastRenderedPageBreak/>
        <w:t>6.2.3. Odbiór końcowy</w:t>
      </w:r>
    </w:p>
    <w:p w14:paraId="7A68A0C7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 xml:space="preserve">Badania </w:t>
      </w:r>
      <w:proofErr w:type="spellStart"/>
      <w:r w:rsidRPr="00571D21">
        <w:rPr>
          <w:rFonts w:ascii="Tahoma" w:hAnsi="Tahoma" w:cs="Tahoma"/>
          <w:sz w:val="20"/>
          <w:szCs w:val="20"/>
        </w:rPr>
        <w:t>pomontażowe</w:t>
      </w:r>
      <w:proofErr w:type="spellEnd"/>
      <w:r w:rsidRPr="00571D21">
        <w:rPr>
          <w:rFonts w:ascii="Tahoma" w:hAnsi="Tahoma" w:cs="Tahoma"/>
          <w:sz w:val="20"/>
          <w:szCs w:val="20"/>
        </w:rPr>
        <w:t xml:space="preserve"> jako techniczne sprawdzenie jakości wykonanych robót należy przeprowadzić po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zakończeniu robót elektrycznych przed przekazaniem użytkownikowi urządzeń zasilających.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 xml:space="preserve">Zakres badań obejmuje sprawdzenie dla napiec do 1 </w:t>
      </w:r>
      <w:proofErr w:type="spellStart"/>
      <w:r w:rsidRPr="00571D21">
        <w:rPr>
          <w:rFonts w:ascii="Tahoma" w:hAnsi="Tahoma" w:cs="Tahoma"/>
          <w:sz w:val="20"/>
          <w:szCs w:val="20"/>
        </w:rPr>
        <w:t>kV</w:t>
      </w:r>
      <w:proofErr w:type="spellEnd"/>
      <w:r w:rsidRPr="00571D21">
        <w:rPr>
          <w:rFonts w:ascii="Tahoma" w:hAnsi="Tahoma" w:cs="Tahoma"/>
          <w:sz w:val="20"/>
          <w:szCs w:val="20"/>
        </w:rPr>
        <w:t xml:space="preserve"> pomiar rezystancji izolacji instalacji,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Parametry badań oraz sposób przeprowadzenia badań są określone w normach PN-IEC 60364-6-61:2000 i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PN-E-04700:1998/Az1:2000.</w:t>
      </w:r>
      <w:r w:rsidR="006F53CA">
        <w:rPr>
          <w:rFonts w:ascii="Tahoma" w:hAnsi="Tahoma" w:cs="Tahoma"/>
          <w:sz w:val="20"/>
          <w:szCs w:val="20"/>
        </w:rPr>
        <w:t xml:space="preserve"> Wy</w:t>
      </w:r>
      <w:r w:rsidRPr="00571D21">
        <w:rPr>
          <w:rFonts w:ascii="Tahoma" w:hAnsi="Tahoma" w:cs="Tahoma"/>
          <w:sz w:val="20"/>
          <w:szCs w:val="20"/>
        </w:rPr>
        <w:t>niki badań trzeba zamieścić w protokole odbioru końcowego.</w:t>
      </w:r>
    </w:p>
    <w:p w14:paraId="1AECF1E6" w14:textId="77777777" w:rsidR="006F53CA" w:rsidRPr="00571D21" w:rsidRDefault="006F53CA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F08C4EC" w14:textId="77777777" w:rsidR="006F53CA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6.2.4. Zasady kontroli jakości robót</w:t>
      </w:r>
    </w:p>
    <w:p w14:paraId="5E77465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Wykonawca jest odpowiedzialny za pełną kontrolę robót oraz za jakość wyrobów budowlanych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zgodnie z wymaganiami zawartymi w specyfikacji technicznej.</w:t>
      </w:r>
    </w:p>
    <w:p w14:paraId="20D2185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Wykonawca zobowiązany jest do posiadania wszystkich niezbędnych atestów, certyfikatów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zgodności lub aprobat technicznych dla stosowanych materiałów i przedłożenia ich na żądanie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inspektora nadzoru inwestorskiego.</w:t>
      </w:r>
    </w:p>
    <w:p w14:paraId="36FCF6A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Inspektor nadzoru inwestorskiego jest uprawniony do dokonywania kontroli prowadzonych robót,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jakości zabudowanych materiałów z częstotliwością gwarantującą, by roboty wykonano zgodnie z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wymaganiami zawartymi w specyfikacjach technicznych.</w:t>
      </w:r>
    </w:p>
    <w:p w14:paraId="218E78B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Celem kontroli robót będzie takie sterowanie ich przygotowaniem i wykonaniem, aby osiągnąć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założoną jakość robót.</w:t>
      </w:r>
    </w:p>
    <w:p w14:paraId="71B9285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Wykonawca ma obowiązek:</w:t>
      </w:r>
    </w:p>
    <w:p w14:paraId="674C9B9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Egzekwować od dostawcy wyroby odpowiedniej jakości.</w:t>
      </w:r>
    </w:p>
    <w:p w14:paraId="00F9ECE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Przestrzegać warunków transportu i przechowywania wyrobów w celu zapewnienia ich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odpowiedniej jakości.</w:t>
      </w:r>
    </w:p>
    <w:p w14:paraId="0F02868E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Określić i uzgodnić warunki dostaw dla ciągłości prowadzenia robót.</w:t>
      </w:r>
    </w:p>
    <w:p w14:paraId="6EF0BC3E" w14:textId="77777777" w:rsidR="006F53CA" w:rsidRPr="00571D21" w:rsidRDefault="006F53CA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7286E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7. DOKUMENTY ODNIESIENIA</w:t>
      </w:r>
    </w:p>
    <w:p w14:paraId="58AD3AA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7.1. Przedmiar robót</w:t>
      </w:r>
    </w:p>
    <w:p w14:paraId="08AF2AFA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Przedmiar robót powinien być sporządzony zgodnie z rozporządzeniem „Rozporządzenie Ministra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Infrastruktury z dnia 02.09.2004 r. w sprawie szczegółowego zakresu i formy dokumentacji projektowej,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specyfikacji technicznych wykonania i odbioru robót budowlanych oraz programu funkcjonalno</w:t>
      </w:r>
      <w:r w:rsidR="006F53CA">
        <w:rPr>
          <w:rFonts w:ascii="Tahoma" w:hAnsi="Tahoma" w:cs="Tahoma"/>
          <w:sz w:val="20"/>
          <w:szCs w:val="20"/>
        </w:rPr>
        <w:t>-</w:t>
      </w:r>
      <w:r w:rsidRPr="00571D21">
        <w:rPr>
          <w:rFonts w:ascii="Tahoma" w:hAnsi="Tahoma" w:cs="Tahoma"/>
          <w:sz w:val="20"/>
          <w:szCs w:val="20"/>
        </w:rPr>
        <w:t>użytkowego”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na podstawie projektu budowlano-wykonawczego i specyfikacji technicznych wykonania i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odbioru robót. Każda pozycja przedmiaru powinna być zaopatrzona numerem szczegółowej specyfikacji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technicznej, zawierającej wymagania dla danej pozycji. Dla zminimalizowania ryzyka ryczałtu zaleca się,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aby Wykonawca przed przygotowaniem oferty dokonał wizji lokalnej terenu budowy, a także zdobył na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swoją własną odpowiedzialność i ryzyko, wszelkie dodatkowe informacje, które mogą być konieczne do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prawidłowego ustalenia ceny ofertowej i wykonania zamówienia zgodnie z zawartą umową.</w:t>
      </w:r>
    </w:p>
    <w:p w14:paraId="43106F4B" w14:textId="77777777" w:rsidR="006F53CA" w:rsidRPr="00571D21" w:rsidRDefault="006F53CA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88A6C1B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7.2. Obmiar robót</w:t>
      </w:r>
    </w:p>
    <w:p w14:paraId="21623C2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Ze względu na przyjętą formę wynagrodzenia nie jest wymagane dokonywanie obmiarów wykonanych</w:t>
      </w:r>
    </w:p>
    <w:p w14:paraId="50AB4132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robót i prowadzenia księgi obmiarów.</w:t>
      </w:r>
    </w:p>
    <w:p w14:paraId="54F0F381" w14:textId="77777777" w:rsidR="006F53CA" w:rsidRPr="00571D21" w:rsidRDefault="006F53CA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ABA7B9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8. SPOSÓB ROZLICZENIA ROBÓT</w:t>
      </w:r>
    </w:p>
    <w:p w14:paraId="1F2561D9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Zamawiający ustala wynagrodzenie ryczałtowe za wykonane roboty w wysokości ceny ofertowej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Wykonawcy. Wynagrodzenie to powinno obejmować wszystkie koszty Wykonawcy ponoszone w związku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 realizacją robót objętych dokumentacją projektową oraz specyfikacją techniczną wykonania i odbioru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robót (w tym ryzyko wykonawcy z tytułu oszacowania w/w kosztów, utrzymania zaplecza budowy, koszty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jednorazowe sprzętu, dodatkowych obowiązków nałożonych na wykonawcę przez zamawiającego).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Niedoszacowanie, pominięcie oraz brak rozpoznania zakresu robót, nie może być podstawą do żądania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przez Wykonawcę zmiany wysokości wynagrodzenia ryczałtowego.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Wszelkie roboty tymczasowe i towarzyszące mają zostać skalkulowane przez Wykonawcę w wycenianych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robotach budowlanych, w tym opracowanie dokumentacji powykonawczych oraz montażu, demontażu i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czasu pracy rusztowań.</w:t>
      </w:r>
    </w:p>
    <w:p w14:paraId="78278890" w14:textId="77777777" w:rsidR="006F53CA" w:rsidRPr="00571D21" w:rsidRDefault="006F53CA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FAEE82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9. DOKUMENTY ODNIESIENIA</w:t>
      </w:r>
    </w:p>
    <w:p w14:paraId="140C48E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9.1. Normy</w:t>
      </w:r>
    </w:p>
    <w:p w14:paraId="3654A220" w14:textId="77777777" w:rsidR="006F53CA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60364-1:2000</w:t>
      </w:r>
      <w:r w:rsidR="006F53CA">
        <w:rPr>
          <w:rFonts w:ascii="Tahoma" w:hAnsi="Tahoma" w:cs="Tahoma"/>
          <w:sz w:val="20"/>
          <w:szCs w:val="20"/>
        </w:rPr>
        <w:t xml:space="preserve"> </w:t>
      </w:r>
    </w:p>
    <w:p w14:paraId="67DC7CE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Zakres, przedmiot i wymagania podstawowe.</w:t>
      </w:r>
    </w:p>
    <w:p w14:paraId="10B10E4D" w14:textId="77777777" w:rsidR="006F53CA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60364-4-41:2000</w:t>
      </w:r>
      <w:r w:rsidR="006F53CA">
        <w:rPr>
          <w:rFonts w:ascii="Tahoma" w:hAnsi="Tahoma" w:cs="Tahoma"/>
          <w:sz w:val="20"/>
          <w:szCs w:val="20"/>
        </w:rPr>
        <w:t xml:space="preserve"> </w:t>
      </w:r>
    </w:p>
    <w:p w14:paraId="737E6C06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lastRenderedPageBreak/>
        <w:t>Instalacje elektryczne w obiektach budowlanych. Ochrona dla zapewnienia bezpieczeństwa. Ochrona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przeciwporażeniowa.</w:t>
      </w:r>
    </w:p>
    <w:p w14:paraId="54030A08" w14:textId="77777777" w:rsidR="006F53CA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60364-4-42:1999</w:t>
      </w:r>
      <w:r w:rsidR="006F53CA">
        <w:rPr>
          <w:rFonts w:ascii="Tahoma" w:hAnsi="Tahoma" w:cs="Tahoma"/>
          <w:sz w:val="20"/>
          <w:szCs w:val="20"/>
        </w:rPr>
        <w:t xml:space="preserve"> </w:t>
      </w:r>
    </w:p>
    <w:p w14:paraId="13A4A57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Ochrona dla zapewnienia bezpieczeństwa. Ochrona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przed skutkami oddziaływania cieplnego.</w:t>
      </w:r>
    </w:p>
    <w:p w14:paraId="2E6C3719" w14:textId="77777777" w:rsidR="006F53CA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60364-4-43:1999</w:t>
      </w:r>
      <w:r w:rsidR="006F53CA">
        <w:rPr>
          <w:rFonts w:ascii="Tahoma" w:hAnsi="Tahoma" w:cs="Tahoma"/>
          <w:sz w:val="20"/>
          <w:szCs w:val="20"/>
        </w:rPr>
        <w:t xml:space="preserve"> </w:t>
      </w:r>
    </w:p>
    <w:p w14:paraId="088A7966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Ochrona dla zapewnienia bezpieczeństwa. Ochrona</w:t>
      </w:r>
      <w:r w:rsidR="006F53CA">
        <w:rPr>
          <w:rFonts w:ascii="Tahoma" w:hAnsi="Tahoma" w:cs="Tahoma"/>
          <w:sz w:val="20"/>
          <w:szCs w:val="20"/>
        </w:rPr>
        <w:t xml:space="preserve"> przed prądem przetęż</w:t>
      </w:r>
      <w:r w:rsidRPr="00571D21">
        <w:rPr>
          <w:rFonts w:ascii="Tahoma" w:hAnsi="Tahoma" w:cs="Tahoma"/>
          <w:sz w:val="20"/>
          <w:szCs w:val="20"/>
        </w:rPr>
        <w:t>eniowym.</w:t>
      </w:r>
    </w:p>
    <w:p w14:paraId="43600430" w14:textId="77777777" w:rsidR="006F53CA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60364-4-46:1999</w:t>
      </w:r>
      <w:r w:rsidR="006F53CA">
        <w:rPr>
          <w:rFonts w:ascii="Tahoma" w:hAnsi="Tahoma" w:cs="Tahoma"/>
          <w:sz w:val="20"/>
          <w:szCs w:val="20"/>
        </w:rPr>
        <w:t xml:space="preserve"> </w:t>
      </w:r>
    </w:p>
    <w:p w14:paraId="558D7FE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Ochrona dla zapewnienia bezpieczeństwa. Odłączanie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izolacyjne i łączenie.</w:t>
      </w:r>
    </w:p>
    <w:p w14:paraId="306F976E" w14:textId="77777777" w:rsidR="006F53CA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60364-4-47:2001</w:t>
      </w:r>
      <w:r w:rsidR="006F53CA">
        <w:rPr>
          <w:rFonts w:ascii="Tahoma" w:hAnsi="Tahoma" w:cs="Tahoma"/>
          <w:sz w:val="20"/>
          <w:szCs w:val="20"/>
        </w:rPr>
        <w:t xml:space="preserve"> </w:t>
      </w:r>
    </w:p>
    <w:p w14:paraId="441135B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Ochrona dla zapewnienia bezpieczeństwa. Stosowanie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środków ochrony dla zapewnienia bezpieczeństwa. Postanowienia ogólne.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Środki ochrony przed porażeniem prądem elektrycznym.</w:t>
      </w:r>
    </w:p>
    <w:p w14:paraId="6347B19B" w14:textId="77777777" w:rsidR="006F53CA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60364-5-51:2000</w:t>
      </w:r>
      <w:r w:rsidR="006F53CA">
        <w:rPr>
          <w:rFonts w:ascii="Tahoma" w:hAnsi="Tahoma" w:cs="Tahoma"/>
          <w:sz w:val="20"/>
          <w:szCs w:val="20"/>
        </w:rPr>
        <w:t xml:space="preserve"> </w:t>
      </w:r>
    </w:p>
    <w:p w14:paraId="5075839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Dobór i montaż wyposażenia elektrycznego.</w:t>
      </w:r>
    </w:p>
    <w:p w14:paraId="474704F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Postanowienia ogólne.</w:t>
      </w:r>
    </w:p>
    <w:p w14:paraId="0A97276B" w14:textId="77777777" w:rsidR="006F53CA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60364-5-52:2002</w:t>
      </w:r>
      <w:r w:rsidR="006F53CA">
        <w:rPr>
          <w:rFonts w:ascii="Tahoma" w:hAnsi="Tahoma" w:cs="Tahoma"/>
          <w:sz w:val="20"/>
          <w:szCs w:val="20"/>
        </w:rPr>
        <w:t xml:space="preserve"> </w:t>
      </w:r>
    </w:p>
    <w:p w14:paraId="63CFEE9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Dobór i montaż wyposażenia elektrycznego.</w:t>
      </w:r>
    </w:p>
    <w:p w14:paraId="3B01E676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571D21">
        <w:rPr>
          <w:rFonts w:ascii="Tahoma" w:hAnsi="Tahoma" w:cs="Tahoma"/>
          <w:sz w:val="20"/>
          <w:szCs w:val="20"/>
        </w:rPr>
        <w:t>Oprzewodowanie</w:t>
      </w:r>
      <w:proofErr w:type="spellEnd"/>
      <w:r w:rsidRPr="00571D21">
        <w:rPr>
          <w:rFonts w:ascii="Tahoma" w:hAnsi="Tahoma" w:cs="Tahoma"/>
          <w:sz w:val="20"/>
          <w:szCs w:val="20"/>
        </w:rPr>
        <w:t>.</w:t>
      </w:r>
    </w:p>
    <w:p w14:paraId="52F30625" w14:textId="77777777" w:rsidR="006F53CA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60364-5-523:2001</w:t>
      </w:r>
      <w:r w:rsidR="006F53CA">
        <w:rPr>
          <w:rFonts w:ascii="Tahoma" w:hAnsi="Tahoma" w:cs="Tahoma"/>
          <w:sz w:val="20"/>
          <w:szCs w:val="20"/>
        </w:rPr>
        <w:t xml:space="preserve"> </w:t>
      </w:r>
    </w:p>
    <w:p w14:paraId="503FAC0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Dobór i montaż wyposażenia elektrycznego.</w:t>
      </w:r>
    </w:p>
    <w:p w14:paraId="35B6982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Obciążalność prądowa długotrwała przewodów.</w:t>
      </w:r>
    </w:p>
    <w:p w14:paraId="38F7D85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60364-5-53:2000</w:t>
      </w:r>
    </w:p>
    <w:p w14:paraId="1732BEEC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Dobór i montaż wyposażenia elektrycznego. Aparatura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rozdzielcza i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sterownicza.</w:t>
      </w:r>
    </w:p>
    <w:p w14:paraId="10D3244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60364-5-54:1999</w:t>
      </w:r>
    </w:p>
    <w:p w14:paraId="0F226DC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Dobór i montaż wyposażenia elektrycznego. Uziemienia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 przewody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ochronne.</w:t>
      </w:r>
    </w:p>
    <w:p w14:paraId="36DA9D4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60364-5-559:2003</w:t>
      </w:r>
    </w:p>
    <w:p w14:paraId="7BCF62E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Dobór i montaż wyposażenia elektrycznego. Inne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wyposażenie.</w:t>
      </w:r>
    </w:p>
    <w:p w14:paraId="5E135DF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Oprawy oświetleniowe i instalacje oświetleniowe.</w:t>
      </w:r>
    </w:p>
    <w:p w14:paraId="280993CB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60364-5-56:1999</w:t>
      </w:r>
    </w:p>
    <w:p w14:paraId="1277A74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Dobór i montaż wyposażenia elektrycznego. Instalacje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bezpieczeństwa.</w:t>
      </w:r>
    </w:p>
    <w:p w14:paraId="1358B15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60364-6-61:2000</w:t>
      </w:r>
    </w:p>
    <w:p w14:paraId="4C986E6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Sprawdzanie. Sprawdzanie odbiorcze.</w:t>
      </w:r>
    </w:p>
    <w:p w14:paraId="0ED08C2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60364-7-701:1999</w:t>
      </w:r>
    </w:p>
    <w:p w14:paraId="719CD3F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Wymagania dotyczące specjalnych instalacji lub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lokalizacji. Pomieszczenia wyposażone w wannę lub/i basen natryskowy.</w:t>
      </w:r>
    </w:p>
    <w:p w14:paraId="287C558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60364-7-702:1999</w:t>
      </w:r>
    </w:p>
    <w:p w14:paraId="44E9780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Wymagania dotyczące specjalnych instalacji lub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lokalizacji. Baseny pływackie i inne.</w:t>
      </w:r>
    </w:p>
    <w:p w14:paraId="4BAD8A0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PN-IEC 60364-7-704:1999</w:t>
      </w:r>
    </w:p>
    <w:p w14:paraId="5B958D0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Instalacje elektryczne w obiektach budowlanych. Wymagania dotyczące specjalnych instalacji lub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lokalizacji. Instalacje na terenie budowy i rozbiórki.</w:t>
      </w:r>
    </w:p>
    <w:p w14:paraId="134F445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1838:2005</w:t>
      </w:r>
    </w:p>
    <w:p w14:paraId="62FE9E4B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Zastosowania oświetlenia – Oświetlenie awaryjne</w:t>
      </w:r>
    </w:p>
    <w:p w14:paraId="5D0B7C6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50146:2002 (U)</w:t>
      </w:r>
    </w:p>
    <w:p w14:paraId="1CB0A7D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Wyposażenie do mocowania kabli w instalacji elektrycznych.</w:t>
      </w:r>
    </w:p>
    <w:p w14:paraId="4023482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50172:2005</w:t>
      </w:r>
    </w:p>
    <w:p w14:paraId="24930B3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Systemy awaryjnego oświetlenia ewakuacyjnego</w:t>
      </w:r>
    </w:p>
    <w:p w14:paraId="3821B55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60445:2002</w:t>
      </w:r>
    </w:p>
    <w:p w14:paraId="00369038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Zasady podstawowe i bezpieczeństwa przy współdziałaniu człowieka z maszyna, oznaczanie i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identyfikacja. Oznaczenia identyfikacyjne zacisków urządzeń i zakończeń żył przewodów oraz ogólne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zasady systemu alfanumerycznego.</w:t>
      </w:r>
    </w:p>
    <w:p w14:paraId="48475E0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60446:2004 Zasady podstawowe i bezpieczeństwa przy współdziałaniu człowieka z maszyna,</w:t>
      </w:r>
    </w:p>
    <w:p w14:paraId="74EE25E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lastRenderedPageBreak/>
        <w:t>oznaczanie i identyfikacja.</w:t>
      </w:r>
    </w:p>
    <w:p w14:paraId="6F30F97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Oznaczenia identyfikacyjne przewodów barwami albo cyframi.</w:t>
      </w:r>
    </w:p>
    <w:p w14:paraId="44DF2F7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60529:2003</w:t>
      </w:r>
    </w:p>
    <w:p w14:paraId="412C84A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Stopnie ochrony zapewnianej przez obudowy (Kod IP).</w:t>
      </w:r>
    </w:p>
    <w:p w14:paraId="63E8E84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60664-1:2003 (U)</w:t>
      </w:r>
    </w:p>
    <w:p w14:paraId="792308A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Koordynacja izolacji urządzeń elektrycznych w układach niskiego napięcia. Część 1: Zasady, wymagania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i badania.</w:t>
      </w:r>
    </w:p>
    <w:p w14:paraId="50102FA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60670-1:2005 (U) Puszki i obudowy do sprzętu elektroinstalacyjnego do użytku domowego i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podobnego.</w:t>
      </w:r>
    </w:p>
    <w:p w14:paraId="180222D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Cześć 1: Wymagania ogólne</w:t>
      </w:r>
    </w:p>
    <w:p w14:paraId="24FE886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60799:2004</w:t>
      </w:r>
    </w:p>
    <w:p w14:paraId="53C31D5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Sprzęt elektroinstalacyjny. Przewody przyłączeniowe i przewody pośredniczące.</w:t>
      </w:r>
    </w:p>
    <w:p w14:paraId="7F49C1E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60898-1:2003 (U)</w:t>
      </w:r>
    </w:p>
    <w:p w14:paraId="4BA1EF86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Sprzęt elektroinstalacyjny. Wyłączniki do zabezpieczeń przetężeniowych instalacji domowych i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podobnych. Cześć 1: Wyłączniki do obwodów prądu przemiennego.</w:t>
      </w:r>
    </w:p>
    <w:p w14:paraId="1E6ED1B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60898-1:2003/A1:2005 (U)</w:t>
      </w:r>
    </w:p>
    <w:p w14:paraId="1C6FC10E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Sprzęt elektroinstalacyjny. Wyłączniki do zabezpieczeń przetężeniowych instalacji domowych i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podobnych. Część 1: Wyłączniki do obwodów prądu przemiennego (Zmiana A1).</w:t>
      </w:r>
    </w:p>
    <w:p w14:paraId="064E07B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60898-1:2003/AC:2005 (U)</w:t>
      </w:r>
    </w:p>
    <w:p w14:paraId="7A8996FE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Sprzęt elektroinstalacyjny. Wyłączniki do zabezpieczeń przetężeniowych instalacji domowych i</w:t>
      </w:r>
    </w:p>
    <w:p w14:paraId="0B7286F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podobnych. Część 1: Wyłączniki do obwodów prądu przemiennego.</w:t>
      </w:r>
    </w:p>
    <w:p w14:paraId="43B13D0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61008-1:2005 (U)</w:t>
      </w:r>
    </w:p>
    <w:p w14:paraId="017DFF7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Sprzęt elektroinstalacyjny. Wyłączniki różnicowoprądowe bez wbudowanego zabezpieczenia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nadprądowego do użytku domowego i podobnego (RCCB).</w:t>
      </w:r>
    </w:p>
    <w:p w14:paraId="59BE6999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Część 1: Postanowienia ogólne.</w:t>
      </w:r>
    </w:p>
    <w:p w14:paraId="78E5E59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PN-EN 61009-1:2005 (U)</w:t>
      </w:r>
    </w:p>
    <w:p w14:paraId="26A6342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Sprzęt elektroinstalacyjny. Wyłączniki różnicowoprądowe z wbudowanym zabezpieczeniem</w:t>
      </w:r>
      <w:r w:rsidR="006F53CA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nadprądowym do użytku domowego i podobnego (RCBO).</w:t>
      </w:r>
    </w:p>
    <w:p w14:paraId="512B11D5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Część 1: Postanowienia ogólne.</w:t>
      </w:r>
    </w:p>
    <w:p w14:paraId="7C58008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PN-E-04700:1998</w:t>
      </w:r>
    </w:p>
    <w:p w14:paraId="57192750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Urządzenia i układy elektryczne w obiektach elektroenergetycznych. Wytyczne przeprowadzania</w:t>
      </w:r>
      <w:r w:rsidR="0084671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71D21">
        <w:rPr>
          <w:rFonts w:ascii="Tahoma" w:hAnsi="Tahoma" w:cs="Tahoma"/>
          <w:sz w:val="20"/>
          <w:szCs w:val="20"/>
        </w:rPr>
        <w:t>pomontażowych</w:t>
      </w:r>
      <w:proofErr w:type="spellEnd"/>
      <w:r w:rsidRPr="00571D21">
        <w:rPr>
          <w:rFonts w:ascii="Tahoma" w:hAnsi="Tahoma" w:cs="Tahoma"/>
          <w:sz w:val="20"/>
          <w:szCs w:val="20"/>
        </w:rPr>
        <w:t xml:space="preserve"> badań odbiorczych.</w:t>
      </w:r>
    </w:p>
    <w:p w14:paraId="7B061408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PN-E-04700:1998/Az1:2000</w:t>
      </w:r>
    </w:p>
    <w:p w14:paraId="333B6D4B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Urządzenia i układy elektryczne w obiektach elektroenergetycznych. Wytyczne przeprowadzania</w:t>
      </w:r>
      <w:r w:rsidR="0084671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71D21">
        <w:rPr>
          <w:rFonts w:ascii="Tahoma" w:hAnsi="Tahoma" w:cs="Tahoma"/>
          <w:sz w:val="20"/>
          <w:szCs w:val="20"/>
        </w:rPr>
        <w:t>pomontażowych</w:t>
      </w:r>
      <w:proofErr w:type="spellEnd"/>
      <w:r w:rsidRPr="00571D21">
        <w:rPr>
          <w:rFonts w:ascii="Tahoma" w:hAnsi="Tahoma" w:cs="Tahoma"/>
          <w:sz w:val="20"/>
          <w:szCs w:val="20"/>
        </w:rPr>
        <w:t xml:space="preserve"> badań odbiorczych (Zmiana Az1).</w:t>
      </w:r>
    </w:p>
    <w:p w14:paraId="09DCAFC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PN-E-93207:1998</w:t>
      </w:r>
    </w:p>
    <w:p w14:paraId="72508E2E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Sprzęt elektroinstalacyjny. Odgałęźniki instalacyjne i płytki odgałęźne na napięcie do 750 V do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przewodów o przekrojach do 50 mm2. Wymagania i badania.</w:t>
      </w:r>
    </w:p>
    <w:p w14:paraId="176B6496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PN-E-93207:1998/Az1:1999</w:t>
      </w:r>
    </w:p>
    <w:p w14:paraId="0DFE9B4C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Sprzęt elektroinstalacyjny. Odgałęźniki instalacyjne i płytki odgałęźne na napięcie do 750 V do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przewodów o przekrojach do 50 mm2. Wymagania i badania (Zmiana Az1).</w:t>
      </w:r>
    </w:p>
    <w:p w14:paraId="7B986D0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PN-90/E-05029</w:t>
      </w:r>
    </w:p>
    <w:p w14:paraId="219C7FA4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Kod do oznaczania barw.</w:t>
      </w:r>
    </w:p>
    <w:p w14:paraId="0BD96A0F" w14:textId="77777777" w:rsidR="00846719" w:rsidRPr="00571D21" w:rsidRDefault="00846719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EC66CC2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9.2. Ustawy</w:t>
      </w:r>
    </w:p>
    <w:p w14:paraId="0D4727D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Ustawa z dnia 16 kwietnia 2004 r. o wyrobach budowlanych (Dz. U. z 2004 r. Nr 92, poz. 881).</w:t>
      </w:r>
    </w:p>
    <w:p w14:paraId="7DD13DD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 xml:space="preserve">Ustawa z dnia 7 lipca 1994 r. Prawo budowlane (Dz. U. z 2003 r. Nr 207, poz. 2016 z </w:t>
      </w:r>
      <w:proofErr w:type="spellStart"/>
      <w:r w:rsidRPr="00571D21">
        <w:rPr>
          <w:rFonts w:ascii="Tahoma" w:hAnsi="Tahoma" w:cs="Tahoma"/>
          <w:sz w:val="20"/>
          <w:szCs w:val="20"/>
        </w:rPr>
        <w:t>pózn</w:t>
      </w:r>
      <w:proofErr w:type="spellEnd"/>
      <w:r w:rsidRPr="00571D21">
        <w:rPr>
          <w:rFonts w:ascii="Tahoma" w:hAnsi="Tahoma" w:cs="Tahoma"/>
          <w:sz w:val="20"/>
          <w:szCs w:val="20"/>
        </w:rPr>
        <w:t>.</w:t>
      </w:r>
    </w:p>
    <w:p w14:paraId="5F3F8620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zmianami).</w:t>
      </w:r>
    </w:p>
    <w:p w14:paraId="23096C0B" w14:textId="77777777" w:rsidR="00846719" w:rsidRPr="00571D21" w:rsidRDefault="00846719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B82A37C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9.3. Rozporządzenia</w:t>
      </w:r>
    </w:p>
    <w:p w14:paraId="1DC69C7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Rozporządzenie Ministra Infrastruktury z dnia 02.09.2004 r. w sprawie szczegółowego zakresu i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formy dokumentacji projektowej, specyfikacji technicznych wykonania i odbioru robót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budowlanych oraz programu funkcjonalno-użytkowego (Dz. U. z 2004 r. Nr 202, poz. 2072,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zmiana Dz. U. z 2005 r. Nr 75, poz. 664).</w:t>
      </w:r>
    </w:p>
    <w:p w14:paraId="676C976E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Rozporządzenie Ministra Infrastruktury z dnia 26.06.2002 r. w sprawie dziennika budowy,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montażu i rozbiórki, tablicy informacyjnej oraz ogłoszenia zawierającego dane dotyczące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bezpieczeństwa pracy i ochrony zdrowia (Dz. U. z 2002 r. Nr 108, poz. 953 z późniejszymi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zmianami).</w:t>
      </w:r>
    </w:p>
    <w:p w14:paraId="4BFA44E1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lastRenderedPageBreak/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Rozporządzenie Ministra Infrastruktury z dnia 11 sierpnia 2004 r. w sprawie sposobów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deklarowania zgodności wyrobów budowlanych oraz sposobu znakowania ich znakiem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budowlanym (Dz. U. z 2004 r. Nr 198, poz. 2041).</w:t>
      </w:r>
    </w:p>
    <w:p w14:paraId="5B31577C" w14:textId="77777777" w:rsidR="00FC700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Rozporządzenie Ministra Infrastruktury z 11 sierpnia 2004 r. w sprawie systemów oceny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zgodności, wymagań, jakie powinny spełniać notyfikowane jednostki uczestniczące w ocenie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zgodności oraz sposobu oznaczenia wyrobów budowlanych oznakowania CE (Dz. U. Nr 195, poz.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2011).</w:t>
      </w:r>
    </w:p>
    <w:p w14:paraId="0EF61188" w14:textId="77777777" w:rsidR="00846719" w:rsidRPr="00571D21" w:rsidRDefault="00846719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10B4DF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571D21">
        <w:rPr>
          <w:rFonts w:ascii="Tahoma" w:hAnsi="Tahoma" w:cs="Tahoma"/>
          <w:b/>
          <w:bCs/>
          <w:sz w:val="20"/>
          <w:szCs w:val="20"/>
        </w:rPr>
        <w:t>9.4. Inne dokumenty i instrukcje</w:t>
      </w:r>
    </w:p>
    <w:p w14:paraId="79BA17F3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Warunki techniczne wykonania i odbioru robót budowlano-montażowych (tom I, część 4) Arkady,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Warszawa 1990 r.</w:t>
      </w:r>
    </w:p>
    <w:p w14:paraId="7335B9B7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Warunki techniczne wykonania i odbioru robót budowlanych ITB część D: Roboty instalacyjne.</w:t>
      </w:r>
    </w:p>
    <w:p w14:paraId="6F2285C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Zeszyt 1: Instalacje elektryczne i piorunochronne w budynkach mieszkalnych. Warszawa 2003 r.</w:t>
      </w:r>
    </w:p>
    <w:p w14:paraId="1A74386F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Warunki techniczne wykonania i odbioru robót budowlanych ITB część D: Roboty instalacyjne.</w:t>
      </w:r>
    </w:p>
    <w:p w14:paraId="77A5B2E4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Zeszyt 2: Instalacje elektryczne i piorunochronne w budynkach użyteczności publicznej.</w:t>
      </w:r>
      <w:r w:rsidR="00846719">
        <w:rPr>
          <w:rFonts w:ascii="Tahoma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Warszawa 2004 r.</w:t>
      </w:r>
    </w:p>
    <w:p w14:paraId="2ACCDA5A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Specyfikacja techniczna wykonania i odbioru robót budowlanych. Wymagania ogólne. Kod CPV</w:t>
      </w:r>
    </w:p>
    <w:p w14:paraId="0FE17C8D" w14:textId="77777777" w:rsidR="00FC7001" w:rsidRPr="00571D21" w:rsidRDefault="00FC7001" w:rsidP="00536A5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hAnsi="Tahoma" w:cs="Tahoma"/>
          <w:sz w:val="20"/>
          <w:szCs w:val="20"/>
        </w:rPr>
        <w:t>45000000-7. Wydanie II, OWEOB Promocja – 2005 r.</w:t>
      </w:r>
    </w:p>
    <w:p w14:paraId="5873D622" w14:textId="77777777" w:rsidR="00FC7001" w:rsidRPr="00571D21" w:rsidRDefault="00FC7001" w:rsidP="0084671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71D21">
        <w:rPr>
          <w:rFonts w:ascii="Tahoma" w:eastAsia="Arial Unicode MS" w:hAnsi="Tahoma" w:cs="Tahoma"/>
          <w:sz w:val="20"/>
          <w:szCs w:val="20"/>
        </w:rPr>
        <w:t></w:t>
      </w:r>
      <w:r w:rsidRPr="00571D21">
        <w:rPr>
          <w:rFonts w:ascii="Tahoma" w:eastAsia="SymbolMT" w:hAnsi="Tahoma" w:cs="Tahoma"/>
          <w:sz w:val="20"/>
          <w:szCs w:val="20"/>
        </w:rPr>
        <w:t xml:space="preserve"> </w:t>
      </w:r>
      <w:r w:rsidRPr="00571D21">
        <w:rPr>
          <w:rFonts w:ascii="Tahoma" w:hAnsi="Tahoma" w:cs="Tahoma"/>
          <w:sz w:val="20"/>
          <w:szCs w:val="20"/>
        </w:rPr>
        <w:t>Poradnik montera elektryka WNT Warszawa 1997 r.</w:t>
      </w:r>
    </w:p>
    <w:p w14:paraId="6EEAB6EE" w14:textId="77777777" w:rsidR="00FC7001" w:rsidRPr="00571D21" w:rsidRDefault="00FC7001" w:rsidP="00FC7001">
      <w:pPr>
        <w:jc w:val="center"/>
        <w:rPr>
          <w:rFonts w:ascii="Tahoma" w:hAnsi="Tahoma" w:cs="Tahoma"/>
          <w:sz w:val="20"/>
          <w:szCs w:val="20"/>
        </w:rPr>
      </w:pPr>
    </w:p>
    <w:sectPr w:rsidR="00FC7001" w:rsidRPr="00571D21" w:rsidSect="0065562F">
      <w:footerReference w:type="default" r:id="rId6"/>
      <w:pgSz w:w="11900" w:h="16840" w:code="9"/>
      <w:pgMar w:top="10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7666E" w14:textId="77777777" w:rsidR="00413017" w:rsidRDefault="00413017" w:rsidP="00846719">
      <w:pPr>
        <w:spacing w:after="0" w:line="240" w:lineRule="auto"/>
      </w:pPr>
      <w:r>
        <w:separator/>
      </w:r>
    </w:p>
  </w:endnote>
  <w:endnote w:type="continuationSeparator" w:id="0">
    <w:p w14:paraId="311FAFD1" w14:textId="77777777" w:rsidR="00413017" w:rsidRDefault="00413017" w:rsidP="00846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662516"/>
      <w:docPartObj>
        <w:docPartGallery w:val="Page Numbers (Bottom of Page)"/>
        <w:docPartUnique/>
      </w:docPartObj>
    </w:sdtPr>
    <w:sdtContent>
      <w:p w14:paraId="0C495C7E" w14:textId="77777777" w:rsidR="00846719" w:rsidRDefault="006122F5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56DF3FC" w14:textId="77777777" w:rsidR="00846719" w:rsidRDefault="008467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52BF5" w14:textId="77777777" w:rsidR="00413017" w:rsidRDefault="00413017" w:rsidP="00846719">
      <w:pPr>
        <w:spacing w:after="0" w:line="240" w:lineRule="auto"/>
      </w:pPr>
      <w:r>
        <w:separator/>
      </w:r>
    </w:p>
  </w:footnote>
  <w:footnote w:type="continuationSeparator" w:id="0">
    <w:p w14:paraId="12766E99" w14:textId="77777777" w:rsidR="00413017" w:rsidRDefault="00413017" w:rsidP="008467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001"/>
    <w:rsid w:val="00026A98"/>
    <w:rsid w:val="000A7277"/>
    <w:rsid w:val="000C68E8"/>
    <w:rsid w:val="0010224A"/>
    <w:rsid w:val="00107619"/>
    <w:rsid w:val="001B6C23"/>
    <w:rsid w:val="0024758C"/>
    <w:rsid w:val="002800BF"/>
    <w:rsid w:val="002E49D7"/>
    <w:rsid w:val="00347E7E"/>
    <w:rsid w:val="00413017"/>
    <w:rsid w:val="00421B15"/>
    <w:rsid w:val="004510C8"/>
    <w:rsid w:val="00536A54"/>
    <w:rsid w:val="00571D21"/>
    <w:rsid w:val="0057509E"/>
    <w:rsid w:val="006122F5"/>
    <w:rsid w:val="006308B7"/>
    <w:rsid w:val="0065562F"/>
    <w:rsid w:val="006621F7"/>
    <w:rsid w:val="006F53CA"/>
    <w:rsid w:val="0070711D"/>
    <w:rsid w:val="0075331A"/>
    <w:rsid w:val="00837EFA"/>
    <w:rsid w:val="008410F6"/>
    <w:rsid w:val="00846719"/>
    <w:rsid w:val="00855C5D"/>
    <w:rsid w:val="008C5821"/>
    <w:rsid w:val="0092507A"/>
    <w:rsid w:val="00A04AE6"/>
    <w:rsid w:val="00C923AA"/>
    <w:rsid w:val="00D03B91"/>
    <w:rsid w:val="00D12B73"/>
    <w:rsid w:val="00E41AFA"/>
    <w:rsid w:val="00F56371"/>
    <w:rsid w:val="00FC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59586"/>
  <w15:docId w15:val="{84505650-5CBC-40D4-A575-CE06769B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0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46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46719"/>
  </w:style>
  <w:style w:type="paragraph" w:styleId="Stopka">
    <w:name w:val="footer"/>
    <w:basedOn w:val="Normalny"/>
    <w:link w:val="StopkaZnak"/>
    <w:uiPriority w:val="99"/>
    <w:unhideWhenUsed/>
    <w:rsid w:val="00846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6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5678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Czarek</dc:creator>
  <cp:lastModifiedBy>User</cp:lastModifiedBy>
  <cp:revision>12</cp:revision>
  <dcterms:created xsi:type="dcterms:W3CDTF">2023-05-06T20:27:00Z</dcterms:created>
  <dcterms:modified xsi:type="dcterms:W3CDTF">2026-05-11T08:18:00Z</dcterms:modified>
</cp:coreProperties>
</file>